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8D" w:rsidRPr="00662439" w:rsidRDefault="00307C8D" w:rsidP="003A3DB6">
      <w:pPr>
        <w:tabs>
          <w:tab w:val="left" w:pos="196"/>
        </w:tabs>
        <w:spacing w:line="240" w:lineRule="auto"/>
        <w:rPr>
          <w:rFonts w:ascii="Century Gothic" w:hAnsi="Century Gothic"/>
          <w:noProof/>
          <w:sz w:val="28"/>
          <w:szCs w:val="28"/>
        </w:rPr>
      </w:pPr>
    </w:p>
    <w:p w:rsidR="00307C8D" w:rsidRPr="00662439" w:rsidRDefault="00307C8D" w:rsidP="003A3DB6">
      <w:pPr>
        <w:tabs>
          <w:tab w:val="left" w:pos="196"/>
        </w:tabs>
        <w:spacing w:line="240" w:lineRule="auto"/>
        <w:rPr>
          <w:rFonts w:ascii="Century Gothic" w:hAnsi="Century Gothic"/>
          <w:noProof/>
          <w:sz w:val="28"/>
          <w:szCs w:val="28"/>
        </w:rPr>
      </w:pPr>
    </w:p>
    <w:p w:rsidR="00307C8D" w:rsidRPr="00662439" w:rsidRDefault="0011239E" w:rsidP="002B3578">
      <w:pPr>
        <w:tabs>
          <w:tab w:val="left" w:pos="196"/>
        </w:tabs>
        <w:spacing w:line="240" w:lineRule="auto"/>
        <w:jc w:val="center"/>
        <w:rPr>
          <w:rFonts w:ascii="Century Gothic" w:hAnsi="Century Gothic"/>
          <w:noProof/>
          <w:sz w:val="72"/>
          <w:szCs w:val="72"/>
        </w:rPr>
      </w:pPr>
      <w:bookmarkStart w:id="0" w:name="_GoBack"/>
      <w:r w:rsidRPr="00662439">
        <w:rPr>
          <w:rFonts w:ascii="Century Gothic" w:hAnsi="Century Gothic"/>
          <w:noProof/>
          <w:sz w:val="72"/>
          <w:szCs w:val="72"/>
        </w:rPr>
        <w:t>District Level Licensing for Great Crested Newts in Kent</w:t>
      </w:r>
    </w:p>
    <w:bookmarkEnd w:id="0"/>
    <w:p w:rsidR="00307C8D" w:rsidRPr="00662439" w:rsidRDefault="00307C8D" w:rsidP="002B3578">
      <w:pPr>
        <w:tabs>
          <w:tab w:val="left" w:pos="196"/>
        </w:tabs>
        <w:spacing w:line="240" w:lineRule="auto"/>
        <w:jc w:val="center"/>
        <w:rPr>
          <w:rFonts w:ascii="Century Gothic" w:hAnsi="Century Gothic"/>
          <w:noProof/>
          <w:sz w:val="52"/>
          <w:szCs w:val="52"/>
        </w:rPr>
      </w:pPr>
    </w:p>
    <w:p w:rsidR="00307C8D" w:rsidRPr="00662439" w:rsidRDefault="00307C8D" w:rsidP="002B3578">
      <w:pPr>
        <w:tabs>
          <w:tab w:val="left" w:pos="196"/>
        </w:tabs>
        <w:spacing w:line="240" w:lineRule="auto"/>
        <w:jc w:val="center"/>
        <w:rPr>
          <w:rFonts w:ascii="Century Gothic" w:hAnsi="Century Gothic"/>
          <w:noProof/>
          <w:sz w:val="52"/>
          <w:szCs w:val="52"/>
        </w:rPr>
      </w:pPr>
    </w:p>
    <w:p w:rsidR="00307C8D" w:rsidRPr="00662439" w:rsidRDefault="00307C8D" w:rsidP="002B3578">
      <w:pPr>
        <w:tabs>
          <w:tab w:val="left" w:pos="196"/>
        </w:tabs>
        <w:spacing w:line="240" w:lineRule="auto"/>
        <w:jc w:val="center"/>
        <w:rPr>
          <w:rFonts w:ascii="Century Gothic" w:hAnsi="Century Gothic"/>
          <w:noProof/>
          <w:sz w:val="52"/>
          <w:szCs w:val="52"/>
        </w:rPr>
      </w:pPr>
    </w:p>
    <w:p w:rsidR="00307C8D" w:rsidRPr="00662439" w:rsidRDefault="00307C8D" w:rsidP="002B3578">
      <w:pPr>
        <w:tabs>
          <w:tab w:val="left" w:pos="196"/>
        </w:tabs>
        <w:spacing w:line="240" w:lineRule="auto"/>
        <w:jc w:val="center"/>
        <w:rPr>
          <w:rFonts w:ascii="Century Gothic" w:hAnsi="Century Gothic"/>
          <w:noProof/>
          <w:sz w:val="52"/>
          <w:szCs w:val="52"/>
        </w:rPr>
      </w:pPr>
    </w:p>
    <w:p w:rsidR="00307C8D" w:rsidRPr="00662439" w:rsidRDefault="00307C8D" w:rsidP="002B3578">
      <w:pPr>
        <w:tabs>
          <w:tab w:val="left" w:pos="196"/>
        </w:tabs>
        <w:spacing w:line="240" w:lineRule="auto"/>
        <w:jc w:val="center"/>
        <w:rPr>
          <w:rFonts w:ascii="Century Gothic" w:hAnsi="Century Gothic"/>
          <w:noProof/>
          <w:sz w:val="52"/>
          <w:szCs w:val="52"/>
        </w:rPr>
      </w:pPr>
    </w:p>
    <w:p w:rsidR="00307C8D" w:rsidRPr="00662439" w:rsidRDefault="0011239E" w:rsidP="002B3578">
      <w:pPr>
        <w:tabs>
          <w:tab w:val="left" w:pos="196"/>
        </w:tabs>
        <w:spacing w:line="240" w:lineRule="auto"/>
        <w:jc w:val="center"/>
        <w:rPr>
          <w:rFonts w:ascii="Century Gothic" w:hAnsi="Century Gothic"/>
          <w:noProof/>
          <w:sz w:val="52"/>
          <w:szCs w:val="52"/>
        </w:rPr>
      </w:pPr>
      <w:r w:rsidRPr="00662439">
        <w:rPr>
          <w:rFonts w:ascii="Century Gothic" w:hAnsi="Century Gothic"/>
          <w:noProof/>
          <w:sz w:val="52"/>
          <w:szCs w:val="52"/>
        </w:rPr>
        <w:t>Position statement</w:t>
      </w:r>
    </w:p>
    <w:p w:rsidR="00307C8D" w:rsidRPr="00662439" w:rsidRDefault="00307C8D" w:rsidP="002B3578">
      <w:pPr>
        <w:tabs>
          <w:tab w:val="left" w:pos="196"/>
        </w:tabs>
        <w:spacing w:line="240" w:lineRule="auto"/>
        <w:jc w:val="center"/>
        <w:rPr>
          <w:rFonts w:ascii="Century Gothic" w:hAnsi="Century Gothic"/>
          <w:noProof/>
          <w:sz w:val="72"/>
          <w:szCs w:val="72"/>
        </w:rPr>
      </w:pPr>
    </w:p>
    <w:p w:rsidR="00307C8D" w:rsidRPr="00662439" w:rsidRDefault="00307C8D" w:rsidP="002B3578">
      <w:pPr>
        <w:tabs>
          <w:tab w:val="left" w:pos="196"/>
        </w:tabs>
        <w:spacing w:line="240" w:lineRule="auto"/>
        <w:jc w:val="center"/>
        <w:rPr>
          <w:rFonts w:ascii="Century Gothic" w:hAnsi="Century Gothic"/>
          <w:noProof/>
          <w:sz w:val="72"/>
          <w:szCs w:val="72"/>
        </w:rPr>
      </w:pPr>
    </w:p>
    <w:p w:rsidR="00307C8D" w:rsidRPr="00662439" w:rsidRDefault="00307C8D" w:rsidP="002B3578">
      <w:pPr>
        <w:tabs>
          <w:tab w:val="left" w:pos="196"/>
        </w:tabs>
        <w:spacing w:line="240" w:lineRule="auto"/>
        <w:jc w:val="center"/>
        <w:rPr>
          <w:rFonts w:ascii="Century Gothic" w:hAnsi="Century Gothic"/>
          <w:noProof/>
          <w:sz w:val="72"/>
          <w:szCs w:val="72"/>
        </w:rPr>
      </w:pPr>
    </w:p>
    <w:p w:rsidR="00307C8D" w:rsidRPr="00662439" w:rsidRDefault="00307C8D" w:rsidP="002B3578">
      <w:pPr>
        <w:tabs>
          <w:tab w:val="left" w:pos="196"/>
        </w:tabs>
        <w:spacing w:line="240" w:lineRule="auto"/>
        <w:jc w:val="center"/>
        <w:rPr>
          <w:rFonts w:ascii="Century Gothic" w:hAnsi="Century Gothic"/>
          <w:noProof/>
          <w:sz w:val="72"/>
          <w:szCs w:val="72"/>
        </w:rPr>
      </w:pPr>
    </w:p>
    <w:p w:rsidR="00307C8D" w:rsidRPr="00662439" w:rsidRDefault="00307C8D" w:rsidP="002B3578">
      <w:pPr>
        <w:tabs>
          <w:tab w:val="left" w:pos="196"/>
        </w:tabs>
        <w:spacing w:line="240" w:lineRule="auto"/>
        <w:jc w:val="center"/>
        <w:rPr>
          <w:rFonts w:ascii="Century Gothic" w:hAnsi="Century Gothic"/>
          <w:noProof/>
          <w:sz w:val="72"/>
          <w:szCs w:val="72"/>
        </w:rPr>
      </w:pPr>
    </w:p>
    <w:p w:rsidR="00307C8D" w:rsidRPr="00662439" w:rsidRDefault="00C53554" w:rsidP="002B3578">
      <w:pPr>
        <w:tabs>
          <w:tab w:val="left" w:pos="196"/>
        </w:tabs>
        <w:spacing w:line="240" w:lineRule="auto"/>
        <w:jc w:val="center"/>
        <w:rPr>
          <w:rFonts w:ascii="Century Gothic" w:hAnsi="Century Gothic"/>
          <w:noProof/>
          <w:sz w:val="48"/>
          <w:szCs w:val="48"/>
        </w:rPr>
      </w:pPr>
      <w:r>
        <w:rPr>
          <w:rFonts w:ascii="Century Gothic" w:hAnsi="Century Gothic"/>
          <w:noProof/>
          <w:sz w:val="48"/>
          <w:szCs w:val="48"/>
        </w:rPr>
        <w:t>2</w:t>
      </w:r>
      <w:r w:rsidR="0011239E" w:rsidRPr="00662439">
        <w:rPr>
          <w:rFonts w:ascii="Century Gothic" w:hAnsi="Century Gothic"/>
          <w:noProof/>
          <w:sz w:val="48"/>
          <w:szCs w:val="48"/>
        </w:rPr>
        <w:t>3r</w:t>
      </w:r>
      <w:r w:rsidR="00662439">
        <w:rPr>
          <w:rFonts w:ascii="Century Gothic" w:hAnsi="Century Gothic"/>
          <w:noProof/>
          <w:sz w:val="48"/>
          <w:szCs w:val="48"/>
        </w:rPr>
        <w:t>d</w:t>
      </w:r>
      <w:r w:rsidR="0011239E" w:rsidRPr="00662439">
        <w:rPr>
          <w:rFonts w:ascii="Century Gothic" w:hAnsi="Century Gothic"/>
          <w:noProof/>
          <w:sz w:val="48"/>
          <w:szCs w:val="48"/>
        </w:rPr>
        <w:t xml:space="preserve"> February</w:t>
      </w:r>
      <w:r w:rsidR="00307C8D" w:rsidRPr="00662439">
        <w:rPr>
          <w:rFonts w:ascii="Century Gothic" w:hAnsi="Century Gothic"/>
          <w:noProof/>
          <w:sz w:val="48"/>
          <w:szCs w:val="48"/>
        </w:rPr>
        <w:t xml:space="preserve"> 2019</w:t>
      </w:r>
    </w:p>
    <w:p w:rsidR="00307C8D" w:rsidRPr="00662439" w:rsidRDefault="00307C8D" w:rsidP="002B3578">
      <w:pPr>
        <w:tabs>
          <w:tab w:val="left" w:pos="196"/>
        </w:tabs>
        <w:spacing w:line="240" w:lineRule="auto"/>
        <w:jc w:val="center"/>
        <w:rPr>
          <w:rFonts w:ascii="Century Gothic" w:hAnsi="Century Gothic"/>
          <w:noProof/>
          <w:sz w:val="28"/>
          <w:szCs w:val="28"/>
        </w:rPr>
      </w:pPr>
    </w:p>
    <w:p w:rsidR="00307C8D" w:rsidRPr="00662439" w:rsidRDefault="00307C8D" w:rsidP="002B3578">
      <w:pPr>
        <w:tabs>
          <w:tab w:val="left" w:pos="196"/>
        </w:tabs>
        <w:spacing w:line="240" w:lineRule="auto"/>
        <w:jc w:val="center"/>
        <w:rPr>
          <w:rFonts w:ascii="Century Gothic" w:hAnsi="Century Gothic"/>
          <w:noProof/>
          <w:sz w:val="28"/>
          <w:szCs w:val="28"/>
        </w:rPr>
      </w:pPr>
    </w:p>
    <w:p w:rsidR="00307C8D" w:rsidRPr="00662439" w:rsidRDefault="00307C8D" w:rsidP="002B3578">
      <w:pPr>
        <w:tabs>
          <w:tab w:val="left" w:pos="196"/>
        </w:tabs>
        <w:spacing w:line="240" w:lineRule="auto"/>
        <w:jc w:val="center"/>
        <w:rPr>
          <w:rFonts w:ascii="Century Gothic" w:hAnsi="Century Gothic"/>
          <w:noProof/>
          <w:sz w:val="28"/>
          <w:szCs w:val="28"/>
        </w:rPr>
      </w:pPr>
    </w:p>
    <w:p w:rsidR="00307C8D" w:rsidRPr="00662439" w:rsidRDefault="00307C8D" w:rsidP="003A3DB6">
      <w:pPr>
        <w:tabs>
          <w:tab w:val="left" w:pos="196"/>
        </w:tabs>
        <w:spacing w:line="240" w:lineRule="auto"/>
        <w:rPr>
          <w:rFonts w:ascii="Century Gothic" w:hAnsi="Century Gothic"/>
          <w:noProof/>
          <w:sz w:val="28"/>
          <w:szCs w:val="28"/>
        </w:rPr>
      </w:pPr>
    </w:p>
    <w:p w:rsidR="00307C8D" w:rsidRPr="00662439" w:rsidRDefault="00307C8D" w:rsidP="003A3DB6">
      <w:pPr>
        <w:tabs>
          <w:tab w:val="left" w:pos="196"/>
        </w:tabs>
        <w:spacing w:line="240" w:lineRule="auto"/>
        <w:rPr>
          <w:rFonts w:ascii="Century Gothic" w:hAnsi="Century Gothic"/>
          <w:noProof/>
          <w:sz w:val="28"/>
          <w:szCs w:val="28"/>
        </w:rPr>
      </w:pPr>
    </w:p>
    <w:p w:rsidR="00307C8D" w:rsidRPr="00662439" w:rsidRDefault="00307C8D" w:rsidP="003A3DB6">
      <w:pPr>
        <w:tabs>
          <w:tab w:val="left" w:pos="196"/>
        </w:tabs>
        <w:spacing w:line="240" w:lineRule="auto"/>
        <w:rPr>
          <w:rFonts w:ascii="Century Gothic" w:hAnsi="Century Gothic"/>
          <w:noProof/>
          <w:sz w:val="28"/>
          <w:szCs w:val="28"/>
        </w:rPr>
      </w:pPr>
    </w:p>
    <w:p w:rsidR="00307C8D" w:rsidRPr="00662439" w:rsidRDefault="00307C8D" w:rsidP="003A3DB6">
      <w:pPr>
        <w:tabs>
          <w:tab w:val="left" w:pos="196"/>
        </w:tabs>
        <w:spacing w:line="240" w:lineRule="auto"/>
        <w:rPr>
          <w:rFonts w:ascii="Century Gothic" w:hAnsi="Century Gothic"/>
          <w:noProof/>
          <w:sz w:val="28"/>
          <w:szCs w:val="28"/>
        </w:rPr>
      </w:pPr>
    </w:p>
    <w:p w:rsidR="00AF0335" w:rsidRPr="00662439" w:rsidRDefault="00AF0335" w:rsidP="003A3DB6">
      <w:pPr>
        <w:tabs>
          <w:tab w:val="left" w:pos="196"/>
        </w:tabs>
        <w:spacing w:line="240" w:lineRule="auto"/>
        <w:rPr>
          <w:rFonts w:ascii="Century Gothic" w:hAnsi="Century Gothic"/>
          <w:noProof/>
          <w:sz w:val="28"/>
          <w:szCs w:val="28"/>
        </w:rPr>
        <w:sectPr w:rsidR="00AF0335" w:rsidRPr="00662439">
          <w:pgSz w:w="11906" w:h="16838"/>
          <w:pgMar w:top="1134" w:right="1134" w:bottom="1134" w:left="1134" w:header="709" w:footer="709" w:gutter="0"/>
          <w:cols w:space="708"/>
          <w:docGrid w:linePitch="360"/>
        </w:sect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11239E" w:rsidP="003A3DB6">
      <w:pPr>
        <w:spacing w:line="240" w:lineRule="auto"/>
        <w:rPr>
          <w:rFonts w:ascii="Century Gothic" w:hAnsi="Century Gothic"/>
          <w:lang w:val="en-US"/>
        </w:rPr>
      </w:pPr>
      <w:r w:rsidRPr="00662439">
        <w:rPr>
          <w:rFonts w:ascii="Century Gothic" w:hAnsi="Century Gothic"/>
          <w:lang w:val="en-US"/>
        </w:rPr>
        <w:t xml:space="preserve">This document has been produced by the following </w:t>
      </w:r>
      <w:proofErr w:type="spellStart"/>
      <w:r w:rsidRPr="00662439">
        <w:rPr>
          <w:rFonts w:ascii="Century Gothic" w:hAnsi="Century Gothic"/>
          <w:lang w:val="en-US"/>
        </w:rPr>
        <w:t>organisations</w:t>
      </w:r>
      <w:proofErr w:type="spellEnd"/>
      <w:r w:rsidRPr="00662439">
        <w:rPr>
          <w:rFonts w:ascii="Century Gothic" w:hAnsi="Century Gothic"/>
          <w:lang w:val="en-US"/>
        </w:rPr>
        <w:t xml:space="preserve"> and individuals:</w:t>
      </w:r>
    </w:p>
    <w:p w:rsidR="0011239E" w:rsidRPr="00662439" w:rsidRDefault="0011239E" w:rsidP="003A3DB6">
      <w:pPr>
        <w:spacing w:line="240" w:lineRule="auto"/>
        <w:rPr>
          <w:rFonts w:ascii="Century Gothic" w:hAnsi="Century Gothic"/>
          <w:lang w:val="en-US"/>
        </w:rPr>
      </w:pPr>
    </w:p>
    <w:p w:rsidR="0011239E" w:rsidRPr="00662439" w:rsidRDefault="0011239E" w:rsidP="003A3DB6">
      <w:pPr>
        <w:spacing w:line="240" w:lineRule="auto"/>
        <w:rPr>
          <w:rFonts w:ascii="Century Gothic" w:hAnsi="Century Gothic"/>
          <w:lang w:val="en-US"/>
        </w:rPr>
      </w:pPr>
      <w:r w:rsidRPr="00662439">
        <w:rPr>
          <w:rFonts w:ascii="Century Gothic" w:hAnsi="Century Gothic"/>
          <w:lang w:val="en-US"/>
        </w:rPr>
        <w:t>Kent Reptile and Amphibian Group</w:t>
      </w:r>
    </w:p>
    <w:p w:rsidR="00AF0335" w:rsidRPr="00662439" w:rsidRDefault="00AF0335" w:rsidP="003A3DB6">
      <w:pPr>
        <w:spacing w:line="240" w:lineRule="auto"/>
        <w:rPr>
          <w:rFonts w:ascii="Century Gothic" w:hAnsi="Century Gothic"/>
          <w:lang w:val="en-US"/>
        </w:rPr>
      </w:pPr>
    </w:p>
    <w:p w:rsidR="00AF0335" w:rsidRPr="00662439" w:rsidRDefault="00AF0335" w:rsidP="003A3DB6">
      <w:pPr>
        <w:spacing w:line="240" w:lineRule="auto"/>
        <w:rPr>
          <w:rFonts w:ascii="Century Gothic" w:hAnsi="Century Gothic"/>
          <w:lang w:val="en-US"/>
        </w:rPr>
      </w:pPr>
    </w:p>
    <w:p w:rsidR="00307C8D" w:rsidRPr="00662439" w:rsidRDefault="00307C8D" w:rsidP="003A3DB6">
      <w:pPr>
        <w:spacing w:line="240" w:lineRule="auto"/>
        <w:rPr>
          <w:rFonts w:ascii="Century Gothic" w:hAnsi="Century Gothic"/>
          <w:lang w:val="en-US"/>
        </w:rPr>
      </w:pPr>
    </w:p>
    <w:p w:rsidR="00307C8D" w:rsidRPr="00662439" w:rsidRDefault="00307C8D" w:rsidP="003A3DB6">
      <w:pPr>
        <w:rPr>
          <w:rFonts w:ascii="Century Gothic" w:hAnsi="Century Gothic"/>
          <w:lang w:val="en-US"/>
        </w:rPr>
      </w:pPr>
    </w:p>
    <w:p w:rsidR="00307C8D" w:rsidRPr="00662439" w:rsidRDefault="00307C8D" w:rsidP="003A3DB6">
      <w:pPr>
        <w:rPr>
          <w:rFonts w:ascii="Century Gothic" w:hAnsi="Century Gothic"/>
          <w:lang w:val="en-US"/>
        </w:rPr>
      </w:pPr>
    </w:p>
    <w:p w:rsidR="0011239E" w:rsidRPr="00662439" w:rsidRDefault="0011239E" w:rsidP="003A3DB6">
      <w:pPr>
        <w:rPr>
          <w:rFonts w:ascii="Century Gothic" w:hAnsi="Century Gothic"/>
          <w:lang w:val="en-US"/>
        </w:rPr>
      </w:pPr>
    </w:p>
    <w:p w:rsidR="0011239E" w:rsidRPr="00662439" w:rsidRDefault="0011239E" w:rsidP="003A3DB6">
      <w:pPr>
        <w:rPr>
          <w:rFonts w:ascii="Century Gothic" w:hAnsi="Century Gothic"/>
          <w:lang w:val="en-US"/>
        </w:rPr>
      </w:pPr>
    </w:p>
    <w:p w:rsidR="0011239E" w:rsidRPr="00662439" w:rsidRDefault="0011239E" w:rsidP="003A3DB6">
      <w:pPr>
        <w:rPr>
          <w:rFonts w:ascii="Century Gothic" w:hAnsi="Century Gothic"/>
          <w:lang w:val="en-US"/>
        </w:rPr>
      </w:pPr>
    </w:p>
    <w:p w:rsidR="0011239E" w:rsidRPr="00662439" w:rsidRDefault="0011239E" w:rsidP="003A3DB6">
      <w:pPr>
        <w:rPr>
          <w:rFonts w:ascii="Century Gothic" w:hAnsi="Century Gothic"/>
          <w:lang w:val="en-US"/>
        </w:rPr>
      </w:pPr>
    </w:p>
    <w:p w:rsidR="0011239E" w:rsidRPr="00662439" w:rsidRDefault="0011239E" w:rsidP="003A3DB6">
      <w:pPr>
        <w:rPr>
          <w:rFonts w:ascii="Century Gothic" w:hAnsi="Century Gothic"/>
          <w:lang w:val="en-US"/>
        </w:rPr>
      </w:pPr>
    </w:p>
    <w:p w:rsidR="0011239E" w:rsidRPr="00662439" w:rsidRDefault="0011239E" w:rsidP="003A3DB6">
      <w:pPr>
        <w:spacing w:line="240" w:lineRule="auto"/>
        <w:rPr>
          <w:rFonts w:ascii="Century Gothic" w:hAnsi="Century Gothic"/>
          <w:lang w:val="en-US"/>
        </w:rPr>
      </w:pPr>
      <w:r w:rsidRPr="00662439">
        <w:rPr>
          <w:rFonts w:ascii="Century Gothic" w:hAnsi="Century Gothic"/>
          <w:lang w:val="en-US"/>
        </w:rPr>
        <w:t>Correspondence:</w:t>
      </w:r>
    </w:p>
    <w:p w:rsidR="0011239E" w:rsidRPr="00662439" w:rsidRDefault="0011239E" w:rsidP="003A3DB6">
      <w:pPr>
        <w:spacing w:line="240" w:lineRule="auto"/>
        <w:rPr>
          <w:rFonts w:ascii="Century Gothic" w:hAnsi="Century Gothic"/>
          <w:lang w:val="en-US"/>
        </w:rPr>
      </w:pPr>
    </w:p>
    <w:p w:rsidR="0011239E" w:rsidRPr="00662439" w:rsidRDefault="0011239E" w:rsidP="003A3DB6">
      <w:pPr>
        <w:spacing w:line="240" w:lineRule="auto"/>
        <w:rPr>
          <w:rFonts w:ascii="Century Gothic" w:hAnsi="Century Gothic"/>
          <w:lang w:val="en-US"/>
        </w:rPr>
      </w:pPr>
      <w:r w:rsidRPr="00662439">
        <w:rPr>
          <w:rFonts w:ascii="Century Gothic" w:hAnsi="Century Gothic"/>
          <w:lang w:val="en-US"/>
        </w:rPr>
        <w:t>The Chairman</w:t>
      </w:r>
    </w:p>
    <w:p w:rsidR="0011239E" w:rsidRPr="00662439" w:rsidRDefault="0011239E" w:rsidP="003A3DB6">
      <w:pPr>
        <w:spacing w:line="240" w:lineRule="auto"/>
        <w:rPr>
          <w:rFonts w:ascii="Century Gothic" w:hAnsi="Century Gothic"/>
          <w:lang w:val="en-US"/>
        </w:rPr>
      </w:pPr>
      <w:r w:rsidRPr="00662439">
        <w:rPr>
          <w:rFonts w:ascii="Century Gothic" w:hAnsi="Century Gothic"/>
          <w:lang w:val="en-US"/>
        </w:rPr>
        <w:t>Kent Reptile and Amphibian Group</w:t>
      </w:r>
    </w:p>
    <w:p w:rsidR="00307C8D" w:rsidRPr="00662439" w:rsidRDefault="00026FE8" w:rsidP="003A3DB6">
      <w:pPr>
        <w:spacing w:line="240" w:lineRule="auto"/>
        <w:rPr>
          <w:rFonts w:ascii="Century Gothic" w:hAnsi="Century Gothic"/>
          <w:lang w:val="en-US"/>
        </w:rPr>
      </w:pPr>
      <w:hyperlink r:id="rId8" w:history="1">
        <w:r w:rsidR="0011239E" w:rsidRPr="00662439">
          <w:rPr>
            <w:rStyle w:val="Hyperlink"/>
            <w:rFonts w:ascii="Century Gothic" w:hAnsi="Century Gothic"/>
            <w:noProof w:val="0"/>
            <w:sz w:val="24"/>
            <w:lang w:val="en-US"/>
          </w:rPr>
          <w:t>chairman@kentarg.org</w:t>
        </w:r>
      </w:hyperlink>
      <w:r w:rsidR="00307C8D" w:rsidRPr="00662439">
        <w:rPr>
          <w:rFonts w:ascii="Century Gothic" w:hAnsi="Century Gothic"/>
        </w:rPr>
        <w:br w:type="page"/>
      </w:r>
    </w:p>
    <w:p w:rsidR="00824581" w:rsidRPr="00662439" w:rsidRDefault="00307C8D" w:rsidP="003A3DB6">
      <w:pPr>
        <w:pStyle w:val="Heading1"/>
        <w:jc w:val="both"/>
      </w:pPr>
      <w:bookmarkStart w:id="1" w:name="_Toc536016466"/>
      <w:r w:rsidRPr="00662439">
        <w:lastRenderedPageBreak/>
        <w:t>Introduction</w:t>
      </w:r>
      <w:bookmarkEnd w:id="1"/>
    </w:p>
    <w:p w:rsidR="00307C8D" w:rsidRPr="00662439" w:rsidRDefault="0011239E" w:rsidP="003A3DB6">
      <w:pPr>
        <w:rPr>
          <w:rFonts w:ascii="Century Gothic" w:hAnsi="Century Gothic"/>
        </w:rPr>
      </w:pPr>
      <w:r w:rsidRPr="00662439">
        <w:rPr>
          <w:rFonts w:ascii="Century Gothic" w:hAnsi="Century Gothic"/>
        </w:rPr>
        <w:t xml:space="preserve">District Level Licensing is being introduced in several areas </w:t>
      </w:r>
      <w:r w:rsidR="00E275BE">
        <w:rPr>
          <w:rFonts w:ascii="Century Gothic" w:hAnsi="Century Gothic"/>
        </w:rPr>
        <w:t xml:space="preserve">in England </w:t>
      </w:r>
      <w:r w:rsidRPr="00662439">
        <w:rPr>
          <w:rFonts w:ascii="Century Gothic" w:hAnsi="Century Gothic"/>
        </w:rPr>
        <w:t xml:space="preserve">as pilot schemes and one of these areas is Kent.  It is an attempt to </w:t>
      </w:r>
      <w:r w:rsidR="002F0D9B" w:rsidRPr="00662439">
        <w:rPr>
          <w:rFonts w:ascii="Century Gothic" w:hAnsi="Century Gothic"/>
        </w:rPr>
        <w:t>introduce a new and streamlined way of mitigating for the impact of development on Great Crested Newts.  Rather than mitigate each development as an individual entity, development over a whole district is covered by one licence.  Compensatory habitat is created off site by a third party prior to development and developers pay a fee based on an estimated impact on Great Crested Newts for each development.  Consequently, no survey work or translocation of Great Crested Newts is needed.  The perceived advantages of this system is that a higher proportion of money paid by developers goes to the creation of compensatory habitat than under the present system, possible delays to developments are reduced and a more strategic approach to Great Crested Newt habitat creation can be undertaken.</w:t>
      </w:r>
    </w:p>
    <w:p w:rsidR="002F0D9B" w:rsidRPr="00662439" w:rsidRDefault="002F0D9B" w:rsidP="003A3DB6">
      <w:pPr>
        <w:rPr>
          <w:rFonts w:ascii="Century Gothic" w:hAnsi="Century Gothic"/>
        </w:rPr>
      </w:pPr>
    </w:p>
    <w:p w:rsidR="002F0D9B" w:rsidRDefault="002F0D9B" w:rsidP="003A3DB6">
      <w:pPr>
        <w:rPr>
          <w:rFonts w:ascii="Century Gothic" w:hAnsi="Century Gothic"/>
        </w:rPr>
      </w:pPr>
      <w:r w:rsidRPr="00662439">
        <w:rPr>
          <w:rFonts w:ascii="Century Gothic" w:hAnsi="Century Gothic"/>
        </w:rPr>
        <w:t xml:space="preserve">The development of this scheme has taken several years and is likely to be launched in Kent in the near future.  This document outlines concerns of a range of organisations and individuals that have emerged through consultation with Natural England and from the proposed methodology that has been presented.  It should be noted that these concerns are with the proposed implementation of District Level Licensing </w:t>
      </w:r>
      <w:r w:rsidR="006B7085" w:rsidRPr="00662439">
        <w:rPr>
          <w:rFonts w:ascii="Century Gothic" w:hAnsi="Century Gothic"/>
        </w:rPr>
        <w:t>in Kent, not with the fundamental principle of using off-setting to compensate for the loss of protected species’ habitats.</w:t>
      </w:r>
    </w:p>
    <w:p w:rsidR="002B3578" w:rsidRDefault="002B3578" w:rsidP="003A3DB6">
      <w:pPr>
        <w:rPr>
          <w:rFonts w:ascii="Century Gothic" w:hAnsi="Century Gothic"/>
        </w:rPr>
      </w:pPr>
    </w:p>
    <w:p w:rsidR="002B3578" w:rsidRPr="00662439" w:rsidRDefault="002B3578" w:rsidP="003A3DB6">
      <w:pPr>
        <w:rPr>
          <w:rFonts w:ascii="Century Gothic" w:hAnsi="Century Gothic"/>
        </w:rPr>
      </w:pPr>
      <w:r>
        <w:rPr>
          <w:rFonts w:ascii="Century Gothic" w:hAnsi="Century Gothic"/>
        </w:rPr>
        <w:t>A pilot District Level Licensing project is also operating in the ‘South Midlands’.  The contrast between this project and the pilot proposed in Kent is stark.  This is of particular concern as some of the conditions imposed on the South Midlands project by Natural England (legal agreements with landowners, obligations to manage and maintain compensatory habitat etc.) do not appear to be in place for the Kent pilot project.</w:t>
      </w:r>
    </w:p>
    <w:p w:rsidR="006B7085" w:rsidRPr="00662439" w:rsidRDefault="006B7085" w:rsidP="003A3DB6">
      <w:pPr>
        <w:rPr>
          <w:rFonts w:ascii="Century Gothic" w:hAnsi="Century Gothic"/>
        </w:rPr>
      </w:pPr>
    </w:p>
    <w:p w:rsidR="006B7085" w:rsidRPr="00662439" w:rsidRDefault="006B7085" w:rsidP="003A3DB6">
      <w:pPr>
        <w:pStyle w:val="Heading1"/>
        <w:jc w:val="both"/>
      </w:pPr>
      <w:r w:rsidRPr="00662439">
        <w:t>Primary Areas of Concern</w:t>
      </w:r>
    </w:p>
    <w:p w:rsidR="006B7085" w:rsidRPr="003A3DB6" w:rsidRDefault="006B7085" w:rsidP="003A3DB6">
      <w:pPr>
        <w:spacing w:line="276" w:lineRule="auto"/>
        <w:rPr>
          <w:rFonts w:ascii="Century Gothic" w:hAnsi="Century Gothic"/>
          <w:szCs w:val="24"/>
        </w:rPr>
      </w:pPr>
      <w:r w:rsidRPr="003A3DB6">
        <w:rPr>
          <w:rFonts w:ascii="Century Gothic" w:hAnsi="Century Gothic"/>
          <w:szCs w:val="24"/>
        </w:rPr>
        <w:t>A presentation of the proposed District Level Licensing</w:t>
      </w:r>
      <w:r w:rsidR="00A920C8" w:rsidRPr="003A3DB6">
        <w:rPr>
          <w:rFonts w:ascii="Century Gothic" w:hAnsi="Century Gothic"/>
          <w:szCs w:val="24"/>
        </w:rPr>
        <w:t xml:space="preserve"> (DLL)</w:t>
      </w:r>
      <w:r w:rsidRPr="003A3DB6">
        <w:rPr>
          <w:rFonts w:ascii="Century Gothic" w:hAnsi="Century Gothic"/>
          <w:szCs w:val="24"/>
        </w:rPr>
        <w:t xml:space="preserve"> Pilot in Kent was given by Natural England</w:t>
      </w:r>
      <w:r w:rsidR="00A920C8" w:rsidRPr="003A3DB6">
        <w:rPr>
          <w:rFonts w:ascii="Century Gothic" w:hAnsi="Century Gothic"/>
          <w:szCs w:val="24"/>
        </w:rPr>
        <w:t xml:space="preserve"> (NE)</w:t>
      </w:r>
      <w:r w:rsidRPr="003A3DB6">
        <w:rPr>
          <w:rFonts w:ascii="Century Gothic" w:hAnsi="Century Gothic"/>
          <w:szCs w:val="24"/>
        </w:rPr>
        <w:t xml:space="preserve"> in December 2018.  There are elements of the project that we believe to be seriously flawed and will lead to a fundamental threat to the conservation status of Great Crested Newts </w:t>
      </w:r>
      <w:r w:rsidR="00A920C8" w:rsidRPr="003A3DB6">
        <w:rPr>
          <w:rFonts w:ascii="Century Gothic" w:hAnsi="Century Gothic"/>
          <w:szCs w:val="24"/>
        </w:rPr>
        <w:t xml:space="preserve">(GCN) </w:t>
      </w:r>
      <w:r w:rsidRPr="003A3DB6">
        <w:rPr>
          <w:rFonts w:ascii="Century Gothic" w:hAnsi="Century Gothic"/>
          <w:szCs w:val="24"/>
        </w:rPr>
        <w:t>in Kent.  These are outlined below:</w:t>
      </w:r>
    </w:p>
    <w:p w:rsidR="00FD7075" w:rsidRPr="003A3DB6" w:rsidRDefault="00FD7075" w:rsidP="003A3DB6">
      <w:pPr>
        <w:spacing w:line="276" w:lineRule="auto"/>
        <w:rPr>
          <w:rFonts w:ascii="Century Gothic" w:hAnsi="Century Gothic"/>
          <w:szCs w:val="24"/>
        </w:rPr>
      </w:pPr>
    </w:p>
    <w:p w:rsidR="00C53554" w:rsidRDefault="00C53554" w:rsidP="003A3DB6">
      <w:pPr>
        <w:spacing w:line="276" w:lineRule="auto"/>
        <w:rPr>
          <w:rFonts w:ascii="Century Gothic" w:hAnsi="Century Gothic"/>
          <w:b/>
          <w:kern w:val="0"/>
          <w:szCs w:val="24"/>
          <w:lang w:eastAsia="en-GB"/>
        </w:rPr>
      </w:pPr>
    </w:p>
    <w:p w:rsidR="00C53554" w:rsidRDefault="00C53554" w:rsidP="003A3DB6">
      <w:pPr>
        <w:spacing w:line="276" w:lineRule="auto"/>
        <w:rPr>
          <w:rFonts w:ascii="Century Gothic" w:hAnsi="Century Gothic"/>
          <w:b/>
          <w:kern w:val="0"/>
          <w:szCs w:val="24"/>
          <w:lang w:eastAsia="en-GB"/>
        </w:rPr>
      </w:pPr>
    </w:p>
    <w:p w:rsidR="00662439" w:rsidRPr="003A3DB6" w:rsidRDefault="00662439" w:rsidP="003A3DB6">
      <w:pPr>
        <w:spacing w:line="276" w:lineRule="auto"/>
        <w:rPr>
          <w:rFonts w:ascii="Century Gothic" w:hAnsi="Century Gothic"/>
          <w:b/>
          <w:kern w:val="0"/>
          <w:szCs w:val="24"/>
          <w:lang w:eastAsia="en-GB"/>
        </w:rPr>
      </w:pPr>
      <w:r w:rsidRPr="003A3DB6">
        <w:rPr>
          <w:rFonts w:ascii="Century Gothic" w:hAnsi="Century Gothic"/>
          <w:b/>
          <w:kern w:val="0"/>
          <w:szCs w:val="24"/>
          <w:lang w:eastAsia="en-GB"/>
        </w:rPr>
        <w:lastRenderedPageBreak/>
        <w:t>Failure to adequately assess the impact of development</w:t>
      </w:r>
      <w:r w:rsidR="00A920C8" w:rsidRPr="003A3DB6">
        <w:rPr>
          <w:rFonts w:ascii="Century Gothic" w:hAnsi="Century Gothic"/>
          <w:b/>
          <w:kern w:val="0"/>
          <w:szCs w:val="24"/>
          <w:lang w:eastAsia="en-GB"/>
        </w:rPr>
        <w:t>s</w:t>
      </w:r>
      <w:r w:rsidRPr="003A3DB6">
        <w:rPr>
          <w:rFonts w:ascii="Century Gothic" w:hAnsi="Century Gothic"/>
          <w:b/>
          <w:kern w:val="0"/>
          <w:szCs w:val="24"/>
          <w:lang w:eastAsia="en-GB"/>
        </w:rPr>
        <w:t xml:space="preserve"> on GCN populations</w:t>
      </w:r>
    </w:p>
    <w:p w:rsidR="00FD7075" w:rsidRDefault="003A3DB6" w:rsidP="003A3DB6">
      <w:pPr>
        <w:pStyle w:val="ListParagraph"/>
        <w:numPr>
          <w:ilvl w:val="0"/>
          <w:numId w:val="47"/>
        </w:numPr>
        <w:spacing w:line="276" w:lineRule="auto"/>
        <w:rPr>
          <w:rFonts w:ascii="Century Gothic" w:hAnsi="Century Gothic"/>
          <w:kern w:val="0"/>
          <w:szCs w:val="24"/>
        </w:rPr>
      </w:pPr>
      <w:r w:rsidRPr="003A3DB6">
        <w:rPr>
          <w:rFonts w:ascii="Century Gothic" w:hAnsi="Century Gothic"/>
          <w:kern w:val="0"/>
          <w:szCs w:val="24"/>
        </w:rPr>
        <w:t>The</w:t>
      </w:r>
      <w:r w:rsidR="00FD7075" w:rsidRPr="003A3DB6">
        <w:rPr>
          <w:rFonts w:ascii="Century Gothic" w:hAnsi="Century Gothic"/>
          <w:kern w:val="0"/>
          <w:szCs w:val="24"/>
        </w:rPr>
        <w:t xml:space="preserve"> parameters used in NE’s </w:t>
      </w:r>
      <w:r w:rsidRPr="003A3DB6">
        <w:rPr>
          <w:rFonts w:ascii="Century Gothic" w:hAnsi="Century Gothic"/>
          <w:kern w:val="0"/>
          <w:szCs w:val="24"/>
        </w:rPr>
        <w:t xml:space="preserve">risk zone </w:t>
      </w:r>
      <w:r w:rsidR="00FD7075" w:rsidRPr="003A3DB6">
        <w:rPr>
          <w:rFonts w:ascii="Century Gothic" w:hAnsi="Century Gothic"/>
          <w:kern w:val="0"/>
          <w:szCs w:val="24"/>
        </w:rPr>
        <w:t xml:space="preserve">model do not adequately describe the conservation importance of different areas. Some areas of Kent such as the Low Weald, display a tremendously important density of ponds. </w:t>
      </w:r>
      <w:r w:rsidR="002406A6">
        <w:rPr>
          <w:rFonts w:ascii="Century Gothic" w:hAnsi="Century Gothic"/>
          <w:kern w:val="0"/>
          <w:szCs w:val="24"/>
        </w:rPr>
        <w:t xml:space="preserve">Whilst NE </w:t>
      </w:r>
      <w:proofErr w:type="gramStart"/>
      <w:r w:rsidR="002406A6">
        <w:rPr>
          <w:rFonts w:ascii="Century Gothic" w:hAnsi="Century Gothic"/>
          <w:kern w:val="0"/>
          <w:szCs w:val="24"/>
        </w:rPr>
        <w:t>have</w:t>
      </w:r>
      <w:proofErr w:type="gramEnd"/>
      <w:r w:rsidR="002406A6">
        <w:rPr>
          <w:rFonts w:ascii="Century Gothic" w:hAnsi="Century Gothic"/>
          <w:kern w:val="0"/>
          <w:szCs w:val="24"/>
        </w:rPr>
        <w:t xml:space="preserve"> attempted to illustrate the importance of different areas in Kent through zoning, the current zones fail to identify the most important areas of the county. </w:t>
      </w:r>
    </w:p>
    <w:p w:rsidR="008C60AB" w:rsidRDefault="008C60AB" w:rsidP="008C60AB">
      <w:pPr>
        <w:numPr>
          <w:ilvl w:val="0"/>
          <w:numId w:val="47"/>
        </w:numPr>
        <w:spacing w:line="276" w:lineRule="auto"/>
        <w:rPr>
          <w:rFonts w:ascii="Century Gothic" w:hAnsi="Century Gothic"/>
          <w:kern w:val="0"/>
          <w:szCs w:val="24"/>
          <w:lang w:eastAsia="en-GB"/>
        </w:rPr>
      </w:pPr>
      <w:r>
        <w:rPr>
          <w:rFonts w:ascii="Century Gothic" w:hAnsi="Century Gothic"/>
          <w:kern w:val="0"/>
          <w:szCs w:val="24"/>
          <w:lang w:eastAsia="en-GB"/>
        </w:rPr>
        <w:t>T</w:t>
      </w:r>
      <w:r w:rsidRPr="00FD7075">
        <w:rPr>
          <w:rFonts w:ascii="Century Gothic" w:hAnsi="Century Gothic"/>
          <w:kern w:val="0"/>
          <w:szCs w:val="24"/>
          <w:lang w:eastAsia="en-GB"/>
        </w:rPr>
        <w:t>he lack of any consideration of GCN population size either at the development site or the compensation sites is a major concern.  The impact of DLL on</w:t>
      </w:r>
      <w:r w:rsidR="00E275BE">
        <w:rPr>
          <w:rFonts w:ascii="Century Gothic" w:hAnsi="Century Gothic"/>
          <w:kern w:val="0"/>
          <w:szCs w:val="24"/>
          <w:lang w:eastAsia="en-GB"/>
        </w:rPr>
        <w:t xml:space="preserve"> Favourable Conservation Status</w:t>
      </w:r>
      <w:r w:rsidRPr="00FD7075">
        <w:rPr>
          <w:rFonts w:ascii="Century Gothic" w:hAnsi="Century Gothic"/>
          <w:kern w:val="0"/>
          <w:szCs w:val="24"/>
          <w:lang w:eastAsia="en-GB"/>
        </w:rPr>
        <w:t xml:space="preserve"> </w:t>
      </w:r>
      <w:r w:rsidR="00E275BE">
        <w:rPr>
          <w:rFonts w:ascii="Century Gothic" w:hAnsi="Century Gothic"/>
          <w:kern w:val="0"/>
          <w:szCs w:val="24"/>
          <w:lang w:eastAsia="en-GB"/>
        </w:rPr>
        <w:t>(</w:t>
      </w:r>
      <w:r w:rsidRPr="00FD7075">
        <w:rPr>
          <w:rFonts w:ascii="Century Gothic" w:hAnsi="Century Gothic"/>
          <w:kern w:val="0"/>
          <w:szCs w:val="24"/>
          <w:lang w:eastAsia="en-GB"/>
        </w:rPr>
        <w:t>FCS</w:t>
      </w:r>
      <w:r w:rsidR="00E275BE">
        <w:rPr>
          <w:rFonts w:ascii="Century Gothic" w:hAnsi="Century Gothic"/>
          <w:kern w:val="0"/>
          <w:szCs w:val="24"/>
          <w:lang w:eastAsia="en-GB"/>
        </w:rPr>
        <w:t>)</w:t>
      </w:r>
      <w:r w:rsidRPr="00FD7075">
        <w:rPr>
          <w:rFonts w:ascii="Century Gothic" w:hAnsi="Century Gothic"/>
          <w:kern w:val="0"/>
          <w:szCs w:val="24"/>
          <w:lang w:eastAsia="en-GB"/>
        </w:rPr>
        <w:t xml:space="preserve"> can't be measured</w:t>
      </w:r>
      <w:r w:rsidR="002406A6">
        <w:rPr>
          <w:rFonts w:ascii="Century Gothic" w:hAnsi="Century Gothic"/>
          <w:kern w:val="0"/>
          <w:szCs w:val="24"/>
          <w:lang w:eastAsia="en-GB"/>
        </w:rPr>
        <w:t xml:space="preserve"> and there are no proposals for how this may be achieved in the future</w:t>
      </w:r>
      <w:r w:rsidRPr="00FD7075">
        <w:rPr>
          <w:rFonts w:ascii="Century Gothic" w:hAnsi="Century Gothic"/>
          <w:kern w:val="0"/>
          <w:szCs w:val="24"/>
          <w:lang w:eastAsia="en-GB"/>
        </w:rPr>
        <w:t>.</w:t>
      </w:r>
    </w:p>
    <w:p w:rsidR="008C60AB" w:rsidRDefault="008C60AB" w:rsidP="008C60AB">
      <w:pPr>
        <w:pStyle w:val="ListParagraph"/>
        <w:numPr>
          <w:ilvl w:val="0"/>
          <w:numId w:val="47"/>
        </w:numPr>
        <w:spacing w:line="276" w:lineRule="auto"/>
        <w:rPr>
          <w:rFonts w:ascii="Century Gothic" w:hAnsi="Century Gothic"/>
          <w:kern w:val="0"/>
          <w:szCs w:val="24"/>
        </w:rPr>
      </w:pPr>
      <w:r w:rsidRPr="008C60AB">
        <w:rPr>
          <w:rFonts w:ascii="Century Gothic" w:hAnsi="Century Gothic"/>
          <w:kern w:val="0"/>
          <w:szCs w:val="24"/>
          <w:lang w:eastAsia="en-GB"/>
        </w:rPr>
        <w:t>Because of the way that the risk zones are allocated in Kent, the most important and largest GCN populations are all almost exclusively within the amber risk zones.  Consequently, the most important GCN populations in the county can be destroyed without any specific mitigation under DLL.  Whether the maintenance of F</w:t>
      </w:r>
      <w:r>
        <w:rPr>
          <w:rFonts w:ascii="Century Gothic" w:hAnsi="Century Gothic"/>
          <w:kern w:val="0"/>
          <w:szCs w:val="24"/>
          <w:lang w:eastAsia="en-GB"/>
        </w:rPr>
        <w:t xml:space="preserve">avourable </w:t>
      </w:r>
      <w:r w:rsidRPr="008C60AB">
        <w:rPr>
          <w:rFonts w:ascii="Century Gothic" w:hAnsi="Century Gothic"/>
          <w:kern w:val="0"/>
          <w:szCs w:val="24"/>
          <w:lang w:eastAsia="en-GB"/>
        </w:rPr>
        <w:t>C</w:t>
      </w:r>
      <w:r>
        <w:rPr>
          <w:rFonts w:ascii="Century Gothic" w:hAnsi="Century Gothic"/>
          <w:kern w:val="0"/>
          <w:szCs w:val="24"/>
          <w:lang w:eastAsia="en-GB"/>
        </w:rPr>
        <w:t xml:space="preserve">onservation </w:t>
      </w:r>
      <w:r w:rsidRPr="008C60AB">
        <w:rPr>
          <w:rFonts w:ascii="Century Gothic" w:hAnsi="Century Gothic"/>
          <w:kern w:val="0"/>
          <w:szCs w:val="24"/>
          <w:lang w:eastAsia="en-GB"/>
        </w:rPr>
        <w:t>S</w:t>
      </w:r>
      <w:r>
        <w:rPr>
          <w:rFonts w:ascii="Century Gothic" w:hAnsi="Century Gothic"/>
          <w:kern w:val="0"/>
          <w:szCs w:val="24"/>
          <w:lang w:eastAsia="en-GB"/>
        </w:rPr>
        <w:t>tatus</w:t>
      </w:r>
      <w:r w:rsidRPr="008C60AB">
        <w:rPr>
          <w:rFonts w:ascii="Century Gothic" w:hAnsi="Century Gothic"/>
          <w:kern w:val="0"/>
          <w:szCs w:val="24"/>
          <w:lang w:eastAsia="en-GB"/>
        </w:rPr>
        <w:t xml:space="preserve"> can be achieved under these circumstances is questionable.</w:t>
      </w:r>
    </w:p>
    <w:p w:rsidR="008C60AB" w:rsidRPr="008C60AB" w:rsidRDefault="008C60AB" w:rsidP="008C60AB">
      <w:pPr>
        <w:pStyle w:val="ListParagraph"/>
        <w:numPr>
          <w:ilvl w:val="0"/>
          <w:numId w:val="47"/>
        </w:numPr>
        <w:spacing w:line="276" w:lineRule="auto"/>
        <w:rPr>
          <w:rFonts w:ascii="Century Gothic" w:hAnsi="Century Gothic"/>
          <w:kern w:val="0"/>
          <w:szCs w:val="24"/>
        </w:rPr>
      </w:pPr>
      <w:r w:rsidRPr="00FD7075">
        <w:rPr>
          <w:rFonts w:ascii="Century Gothic" w:hAnsi="Century Gothic"/>
          <w:kern w:val="0"/>
          <w:szCs w:val="24"/>
          <w:lang w:eastAsia="en-GB"/>
        </w:rPr>
        <w:t xml:space="preserve">None of the </w:t>
      </w:r>
      <w:r>
        <w:rPr>
          <w:rFonts w:ascii="Century Gothic" w:hAnsi="Century Gothic"/>
          <w:kern w:val="0"/>
          <w:szCs w:val="24"/>
          <w:lang w:eastAsia="en-GB"/>
        </w:rPr>
        <w:t xml:space="preserve">Kent </w:t>
      </w:r>
      <w:r w:rsidRPr="00FD7075">
        <w:rPr>
          <w:rFonts w:ascii="Century Gothic" w:hAnsi="Century Gothic"/>
          <w:kern w:val="0"/>
          <w:szCs w:val="24"/>
          <w:lang w:eastAsia="en-GB"/>
        </w:rPr>
        <w:t>sites considered to hold the key GCN populations of the county have protection under DLL.</w:t>
      </w:r>
      <w:r w:rsidR="002406A6">
        <w:rPr>
          <w:rStyle w:val="CommentReference"/>
          <w:vanish/>
        </w:rPr>
        <w:pgNum/>
      </w:r>
    </w:p>
    <w:p w:rsidR="00FD7075" w:rsidRPr="00FD7075" w:rsidRDefault="00FD7075" w:rsidP="003A3DB6">
      <w:pPr>
        <w:spacing w:line="276" w:lineRule="auto"/>
        <w:rPr>
          <w:rFonts w:ascii="Century Gothic" w:hAnsi="Century Gothic"/>
          <w:kern w:val="0"/>
          <w:szCs w:val="24"/>
          <w:lang w:eastAsia="en-GB"/>
        </w:rPr>
      </w:pPr>
    </w:p>
    <w:p w:rsidR="00FD7075" w:rsidRPr="00FD7075" w:rsidRDefault="00662439" w:rsidP="003A3DB6">
      <w:pPr>
        <w:spacing w:line="276" w:lineRule="auto"/>
        <w:rPr>
          <w:rFonts w:ascii="Century Gothic" w:hAnsi="Century Gothic"/>
          <w:b/>
          <w:kern w:val="0"/>
          <w:szCs w:val="24"/>
          <w:lang w:eastAsia="en-GB"/>
        </w:rPr>
      </w:pPr>
      <w:r w:rsidRPr="003A3DB6">
        <w:rPr>
          <w:rFonts w:ascii="Century Gothic" w:hAnsi="Century Gothic"/>
          <w:b/>
          <w:kern w:val="0"/>
          <w:szCs w:val="24"/>
          <w:lang w:eastAsia="en-GB"/>
        </w:rPr>
        <w:t>Lack of Conservation Strategy</w:t>
      </w:r>
    </w:p>
    <w:p w:rsidR="00FD7075" w:rsidRPr="003A3DB6" w:rsidRDefault="00662439" w:rsidP="003A3DB6">
      <w:pPr>
        <w:pStyle w:val="ListParagraph"/>
        <w:numPr>
          <w:ilvl w:val="0"/>
          <w:numId w:val="47"/>
        </w:numPr>
        <w:spacing w:line="276" w:lineRule="auto"/>
        <w:rPr>
          <w:rFonts w:ascii="Century Gothic" w:hAnsi="Century Gothic"/>
          <w:kern w:val="0"/>
          <w:szCs w:val="24"/>
        </w:rPr>
      </w:pPr>
      <w:r w:rsidRPr="003A3DB6">
        <w:rPr>
          <w:rFonts w:ascii="Century Gothic" w:hAnsi="Century Gothic"/>
          <w:szCs w:val="24"/>
        </w:rPr>
        <w:t>District Level Licensing</w:t>
      </w:r>
      <w:r w:rsidR="00FD7075" w:rsidRPr="003A3DB6">
        <w:rPr>
          <w:rFonts w:ascii="Century Gothic" w:hAnsi="Century Gothic"/>
          <w:kern w:val="0"/>
          <w:szCs w:val="24"/>
        </w:rPr>
        <w:t xml:space="preserve"> is being implemented outside of the promised Kent Conservation Strategy for GCN. </w:t>
      </w:r>
      <w:r w:rsidR="003A3DB6" w:rsidRPr="003A3DB6">
        <w:rPr>
          <w:rFonts w:ascii="Century Gothic" w:hAnsi="Century Gothic"/>
          <w:kern w:val="0"/>
          <w:szCs w:val="24"/>
        </w:rPr>
        <w:t xml:space="preserve"> Not only does this result in there being no targets relating to improving the conservation status of GCN </w:t>
      </w:r>
      <w:r w:rsidR="00E275BE">
        <w:rPr>
          <w:rFonts w:ascii="Century Gothic" w:hAnsi="Century Gothic"/>
          <w:kern w:val="0"/>
          <w:szCs w:val="24"/>
        </w:rPr>
        <w:t xml:space="preserve">in Kent </w:t>
      </w:r>
      <w:r w:rsidR="003A3DB6" w:rsidRPr="003A3DB6">
        <w:rPr>
          <w:rFonts w:ascii="Century Gothic" w:hAnsi="Century Gothic"/>
          <w:kern w:val="0"/>
          <w:szCs w:val="24"/>
        </w:rPr>
        <w:t>but an opportunity has been lost to provide a Conservation Strategy that can be used outside of DLL by conservation organisation to promote the conservation of GCN</w:t>
      </w:r>
      <w:r w:rsidR="00E275BE">
        <w:rPr>
          <w:rFonts w:ascii="Century Gothic" w:hAnsi="Century Gothic"/>
          <w:kern w:val="0"/>
          <w:szCs w:val="24"/>
        </w:rPr>
        <w:t xml:space="preserve"> in the county</w:t>
      </w:r>
      <w:r w:rsidR="003A3DB6" w:rsidRPr="003A3DB6">
        <w:rPr>
          <w:rFonts w:ascii="Century Gothic" w:hAnsi="Century Gothic"/>
          <w:kern w:val="0"/>
          <w:szCs w:val="24"/>
        </w:rPr>
        <w:t>.</w:t>
      </w:r>
      <w:r w:rsidR="008C60AB">
        <w:rPr>
          <w:rFonts w:ascii="Century Gothic" w:hAnsi="Century Gothic"/>
          <w:kern w:val="0"/>
          <w:szCs w:val="24"/>
        </w:rPr>
        <w:t xml:space="preserve">  NE stated in December 2018 that the Conservation Strategy was dropped at the insistence of groups representing developers.</w:t>
      </w:r>
      <w:r w:rsidR="002406A6">
        <w:rPr>
          <w:rStyle w:val="CommentReference"/>
          <w:vanish/>
        </w:rPr>
        <w:pgNum/>
      </w:r>
    </w:p>
    <w:p w:rsidR="00A920C8" w:rsidRPr="003A3DB6" w:rsidRDefault="00A920C8" w:rsidP="003A3DB6">
      <w:pPr>
        <w:spacing w:line="276" w:lineRule="auto"/>
        <w:rPr>
          <w:rFonts w:ascii="Century Gothic" w:hAnsi="Century Gothic"/>
          <w:kern w:val="0"/>
          <w:szCs w:val="24"/>
        </w:rPr>
      </w:pPr>
    </w:p>
    <w:p w:rsidR="00A920C8" w:rsidRPr="003A3DB6" w:rsidRDefault="00A920C8" w:rsidP="003A3DB6">
      <w:pPr>
        <w:spacing w:line="276" w:lineRule="auto"/>
        <w:rPr>
          <w:rFonts w:ascii="Century Gothic" w:hAnsi="Century Gothic"/>
          <w:b/>
          <w:kern w:val="0"/>
          <w:szCs w:val="24"/>
        </w:rPr>
      </w:pPr>
      <w:r w:rsidRPr="003A3DB6">
        <w:rPr>
          <w:rFonts w:ascii="Century Gothic" w:hAnsi="Century Gothic"/>
          <w:b/>
          <w:kern w:val="0"/>
          <w:szCs w:val="24"/>
        </w:rPr>
        <w:t>Failure to adequately compensate for habitat lost</w:t>
      </w:r>
    </w:p>
    <w:p w:rsidR="00E26ECF" w:rsidRDefault="00FD7075" w:rsidP="003A3DB6">
      <w:pPr>
        <w:pStyle w:val="ListParagraph"/>
        <w:numPr>
          <w:ilvl w:val="0"/>
          <w:numId w:val="47"/>
        </w:numPr>
        <w:spacing w:line="276" w:lineRule="auto"/>
        <w:rPr>
          <w:rFonts w:ascii="Century Gothic" w:hAnsi="Century Gothic"/>
          <w:kern w:val="0"/>
          <w:szCs w:val="24"/>
        </w:rPr>
      </w:pPr>
      <w:r w:rsidRPr="003A3DB6">
        <w:rPr>
          <w:rFonts w:ascii="Century Gothic" w:hAnsi="Century Gothic"/>
          <w:kern w:val="0"/>
          <w:szCs w:val="24"/>
        </w:rPr>
        <w:t xml:space="preserve">NE </w:t>
      </w:r>
      <w:r w:rsidR="00E26ECF">
        <w:rPr>
          <w:rFonts w:ascii="Century Gothic" w:hAnsi="Century Gothic"/>
          <w:kern w:val="0"/>
          <w:szCs w:val="24"/>
        </w:rPr>
        <w:t>state that</w:t>
      </w:r>
      <w:r w:rsidRPr="003A3DB6">
        <w:rPr>
          <w:rFonts w:ascii="Century Gothic" w:hAnsi="Century Gothic"/>
          <w:kern w:val="0"/>
          <w:szCs w:val="24"/>
        </w:rPr>
        <w:t xml:space="preserve"> new ponds being created </w:t>
      </w:r>
      <w:r w:rsidR="00E26ECF">
        <w:rPr>
          <w:rFonts w:ascii="Century Gothic" w:hAnsi="Century Gothic"/>
          <w:kern w:val="0"/>
          <w:szCs w:val="24"/>
        </w:rPr>
        <w:t>should be</w:t>
      </w:r>
      <w:r w:rsidRPr="003A3DB6">
        <w:rPr>
          <w:rFonts w:ascii="Century Gothic" w:hAnsi="Century Gothic"/>
          <w:kern w:val="0"/>
          <w:szCs w:val="24"/>
        </w:rPr>
        <w:t xml:space="preserve"> between 100 and 400 m</w:t>
      </w:r>
      <w:r w:rsidRPr="00E26ECF">
        <w:rPr>
          <w:rFonts w:ascii="Century Gothic" w:hAnsi="Century Gothic"/>
          <w:kern w:val="0"/>
          <w:szCs w:val="24"/>
          <w:vertAlign w:val="superscript"/>
        </w:rPr>
        <w:t>2</w:t>
      </w:r>
      <w:r w:rsidRPr="003A3DB6">
        <w:rPr>
          <w:rFonts w:ascii="Century Gothic" w:hAnsi="Century Gothic"/>
          <w:kern w:val="0"/>
          <w:szCs w:val="24"/>
        </w:rPr>
        <w:t>. I</w:t>
      </w:r>
      <w:r w:rsidR="00E26ECF">
        <w:rPr>
          <w:rFonts w:ascii="Century Gothic" w:hAnsi="Century Gothic"/>
          <w:kern w:val="0"/>
          <w:szCs w:val="24"/>
        </w:rPr>
        <w:t>t is considered that 100m</w:t>
      </w:r>
      <w:r w:rsidR="00E26ECF" w:rsidRPr="00E26ECF">
        <w:rPr>
          <w:rFonts w:ascii="Century Gothic" w:hAnsi="Century Gothic"/>
          <w:kern w:val="0"/>
          <w:szCs w:val="24"/>
          <w:vertAlign w:val="superscript"/>
        </w:rPr>
        <w:t>2</w:t>
      </w:r>
      <w:r w:rsidR="00E26ECF">
        <w:rPr>
          <w:rFonts w:ascii="Century Gothic" w:hAnsi="Century Gothic"/>
          <w:kern w:val="0"/>
          <w:szCs w:val="24"/>
        </w:rPr>
        <w:t xml:space="preserve"> is</w:t>
      </w:r>
      <w:r w:rsidRPr="003A3DB6">
        <w:rPr>
          <w:rFonts w:ascii="Century Gothic" w:hAnsi="Century Gothic"/>
          <w:kern w:val="0"/>
          <w:szCs w:val="24"/>
        </w:rPr>
        <w:t xml:space="preserve"> too small and will require extensive management to keep them viable. </w:t>
      </w:r>
      <w:r w:rsidR="00E26ECF">
        <w:rPr>
          <w:rFonts w:ascii="Century Gothic" w:hAnsi="Century Gothic"/>
          <w:kern w:val="0"/>
          <w:szCs w:val="24"/>
        </w:rPr>
        <w:t xml:space="preserve"> It is possible that a lack of management on small ponds will lead to them falling below the target HSI of 0.7.</w:t>
      </w:r>
    </w:p>
    <w:p w:rsidR="00E26ECF" w:rsidRDefault="00E26ECF" w:rsidP="003A3DB6">
      <w:pPr>
        <w:pStyle w:val="ListParagraph"/>
        <w:numPr>
          <w:ilvl w:val="0"/>
          <w:numId w:val="47"/>
        </w:numPr>
        <w:spacing w:line="276" w:lineRule="auto"/>
        <w:rPr>
          <w:rFonts w:ascii="Century Gothic" w:hAnsi="Century Gothic"/>
          <w:kern w:val="0"/>
          <w:szCs w:val="24"/>
        </w:rPr>
      </w:pPr>
      <w:r>
        <w:rPr>
          <w:rFonts w:ascii="Century Gothic" w:hAnsi="Century Gothic"/>
          <w:kern w:val="0"/>
          <w:szCs w:val="24"/>
        </w:rPr>
        <w:t>Recent tenders created by NE’s habitat creation partners have not asked contractors to create a single pond over 100m</w:t>
      </w:r>
      <w:r w:rsidRPr="00E26ECF">
        <w:rPr>
          <w:rFonts w:ascii="Century Gothic" w:hAnsi="Century Gothic"/>
          <w:kern w:val="0"/>
          <w:szCs w:val="24"/>
          <w:vertAlign w:val="superscript"/>
        </w:rPr>
        <w:t>2</w:t>
      </w:r>
      <w:r>
        <w:rPr>
          <w:rFonts w:ascii="Century Gothic" w:hAnsi="Century Gothic"/>
          <w:kern w:val="0"/>
          <w:szCs w:val="24"/>
        </w:rPr>
        <w:t xml:space="preserve">.  </w:t>
      </w:r>
      <w:r w:rsidR="008E38A8">
        <w:rPr>
          <w:rFonts w:ascii="Century Gothic" w:hAnsi="Century Gothic"/>
          <w:kern w:val="0"/>
          <w:szCs w:val="24"/>
        </w:rPr>
        <w:t>We believe that the nature of the contract between NE and Kent County Council will result in almost all ponds being created being 100m</w:t>
      </w:r>
      <w:r w:rsidR="008E38A8" w:rsidRPr="008E38A8">
        <w:rPr>
          <w:rFonts w:ascii="Century Gothic" w:hAnsi="Century Gothic"/>
          <w:kern w:val="0"/>
          <w:szCs w:val="24"/>
          <w:vertAlign w:val="superscript"/>
        </w:rPr>
        <w:t>2</w:t>
      </w:r>
      <w:r w:rsidR="008E38A8">
        <w:rPr>
          <w:rFonts w:ascii="Century Gothic" w:hAnsi="Century Gothic"/>
          <w:kern w:val="0"/>
          <w:szCs w:val="24"/>
        </w:rPr>
        <w:t>.</w:t>
      </w:r>
    </w:p>
    <w:p w:rsidR="00E26ECF" w:rsidRDefault="00E26ECF" w:rsidP="003A3DB6">
      <w:pPr>
        <w:pStyle w:val="ListParagraph"/>
        <w:numPr>
          <w:ilvl w:val="0"/>
          <w:numId w:val="47"/>
        </w:numPr>
        <w:spacing w:line="276" w:lineRule="auto"/>
        <w:rPr>
          <w:rFonts w:ascii="Century Gothic" w:hAnsi="Century Gothic"/>
          <w:kern w:val="0"/>
          <w:szCs w:val="24"/>
        </w:rPr>
      </w:pPr>
      <w:r>
        <w:rPr>
          <w:rFonts w:ascii="Century Gothic" w:hAnsi="Century Gothic"/>
          <w:kern w:val="0"/>
          <w:szCs w:val="24"/>
        </w:rPr>
        <w:t>T</w:t>
      </w:r>
      <w:r w:rsidR="00FD7075" w:rsidRPr="003A3DB6">
        <w:rPr>
          <w:rFonts w:ascii="Century Gothic" w:hAnsi="Century Gothic"/>
          <w:kern w:val="0"/>
          <w:szCs w:val="24"/>
        </w:rPr>
        <w:t xml:space="preserve">here are no parameters on terrestrial habitat compensation. </w:t>
      </w:r>
    </w:p>
    <w:p w:rsidR="00FD7075" w:rsidRDefault="00E26ECF" w:rsidP="003A3DB6">
      <w:pPr>
        <w:pStyle w:val="ListParagraph"/>
        <w:numPr>
          <w:ilvl w:val="0"/>
          <w:numId w:val="47"/>
        </w:numPr>
        <w:spacing w:line="276" w:lineRule="auto"/>
        <w:rPr>
          <w:rFonts w:ascii="Century Gothic" w:hAnsi="Century Gothic"/>
          <w:kern w:val="0"/>
          <w:szCs w:val="24"/>
        </w:rPr>
      </w:pPr>
      <w:r>
        <w:rPr>
          <w:rFonts w:ascii="Century Gothic" w:hAnsi="Century Gothic"/>
          <w:kern w:val="0"/>
          <w:szCs w:val="24"/>
        </w:rPr>
        <w:lastRenderedPageBreak/>
        <w:t xml:space="preserve">Ponds are to be constructed or </w:t>
      </w:r>
      <w:r w:rsidR="00FD7075" w:rsidRPr="003A3DB6">
        <w:rPr>
          <w:rFonts w:ascii="Century Gothic" w:hAnsi="Century Gothic"/>
          <w:kern w:val="0"/>
          <w:szCs w:val="24"/>
        </w:rPr>
        <w:t xml:space="preserve">restored in areas modelled by NE. </w:t>
      </w:r>
      <w:r>
        <w:rPr>
          <w:rFonts w:ascii="Century Gothic" w:hAnsi="Century Gothic"/>
          <w:kern w:val="0"/>
          <w:szCs w:val="24"/>
        </w:rPr>
        <w:t xml:space="preserve"> Th</w:t>
      </w:r>
      <w:r w:rsidR="00FD7075" w:rsidRPr="003A3DB6">
        <w:rPr>
          <w:rFonts w:ascii="Century Gothic" w:hAnsi="Century Gothic"/>
          <w:kern w:val="0"/>
          <w:szCs w:val="24"/>
        </w:rPr>
        <w:t>ere is no information on whether terrestrial habitat will be crea</w:t>
      </w:r>
      <w:r>
        <w:rPr>
          <w:rFonts w:ascii="Century Gothic" w:hAnsi="Century Gothic"/>
          <w:kern w:val="0"/>
          <w:szCs w:val="24"/>
        </w:rPr>
        <w:t xml:space="preserve">ted or managed and if so </w:t>
      </w:r>
      <w:r w:rsidR="00C53554">
        <w:rPr>
          <w:rFonts w:ascii="Century Gothic" w:hAnsi="Century Gothic"/>
          <w:kern w:val="0"/>
          <w:szCs w:val="24"/>
        </w:rPr>
        <w:t xml:space="preserve">by </w:t>
      </w:r>
      <w:r>
        <w:rPr>
          <w:rFonts w:ascii="Century Gothic" w:hAnsi="Century Gothic"/>
          <w:kern w:val="0"/>
          <w:szCs w:val="24"/>
        </w:rPr>
        <w:t xml:space="preserve">how much.  </w:t>
      </w:r>
    </w:p>
    <w:p w:rsidR="00E26ECF" w:rsidRPr="003A3DB6" w:rsidRDefault="00E26ECF" w:rsidP="003A3DB6">
      <w:pPr>
        <w:pStyle w:val="ListParagraph"/>
        <w:numPr>
          <w:ilvl w:val="0"/>
          <w:numId w:val="47"/>
        </w:numPr>
        <w:spacing w:line="276" w:lineRule="auto"/>
        <w:rPr>
          <w:rFonts w:ascii="Century Gothic" w:hAnsi="Century Gothic"/>
          <w:kern w:val="0"/>
          <w:szCs w:val="24"/>
        </w:rPr>
      </w:pPr>
      <w:r>
        <w:rPr>
          <w:rFonts w:ascii="Century Gothic" w:hAnsi="Century Gothic"/>
          <w:kern w:val="0"/>
          <w:szCs w:val="24"/>
        </w:rPr>
        <w:t xml:space="preserve">There is no obligation on landowners either to manage created or restored ponds or even </w:t>
      </w:r>
      <w:r w:rsidR="00636592">
        <w:rPr>
          <w:rFonts w:ascii="Century Gothic" w:hAnsi="Century Gothic"/>
          <w:kern w:val="0"/>
          <w:szCs w:val="24"/>
        </w:rPr>
        <w:t xml:space="preserve">to </w:t>
      </w:r>
      <w:r>
        <w:rPr>
          <w:rFonts w:ascii="Century Gothic" w:hAnsi="Century Gothic"/>
          <w:kern w:val="0"/>
          <w:szCs w:val="24"/>
        </w:rPr>
        <w:t>commit to not fill in these ponds.  We note that the pilot DLL in South Midlands had this condition imposed upon it by NE.</w:t>
      </w:r>
    </w:p>
    <w:p w:rsidR="008E3795" w:rsidRDefault="008E3795" w:rsidP="003A3DB6">
      <w:pPr>
        <w:spacing w:line="276" w:lineRule="auto"/>
        <w:rPr>
          <w:rFonts w:ascii="Century Gothic" w:hAnsi="Century Gothic"/>
          <w:b/>
          <w:kern w:val="0"/>
          <w:szCs w:val="24"/>
          <w:lang w:eastAsia="en-GB"/>
        </w:rPr>
      </w:pPr>
    </w:p>
    <w:p w:rsidR="00662439" w:rsidRPr="00FD7075" w:rsidRDefault="00662439" w:rsidP="003A3DB6">
      <w:pPr>
        <w:spacing w:line="276" w:lineRule="auto"/>
        <w:rPr>
          <w:rFonts w:ascii="Century Gothic" w:hAnsi="Century Gothic"/>
          <w:b/>
          <w:kern w:val="0"/>
          <w:szCs w:val="24"/>
          <w:lang w:eastAsia="en-GB"/>
        </w:rPr>
      </w:pPr>
      <w:r w:rsidRPr="003A3DB6">
        <w:rPr>
          <w:rFonts w:ascii="Century Gothic" w:hAnsi="Century Gothic"/>
          <w:b/>
          <w:kern w:val="0"/>
          <w:szCs w:val="24"/>
          <w:lang w:eastAsia="en-GB"/>
        </w:rPr>
        <w:t>Failure to keep an updated dataset</w:t>
      </w:r>
    </w:p>
    <w:p w:rsidR="00662439" w:rsidRPr="003A3DB6" w:rsidRDefault="00662439" w:rsidP="003A3DB6">
      <w:pPr>
        <w:pStyle w:val="ListParagraph"/>
        <w:numPr>
          <w:ilvl w:val="0"/>
          <w:numId w:val="47"/>
        </w:numPr>
        <w:spacing w:line="276" w:lineRule="auto"/>
        <w:rPr>
          <w:rFonts w:ascii="Century Gothic" w:hAnsi="Century Gothic"/>
          <w:kern w:val="0"/>
          <w:szCs w:val="24"/>
        </w:rPr>
      </w:pPr>
      <w:r w:rsidRPr="003A3DB6">
        <w:rPr>
          <w:rFonts w:ascii="Century Gothic" w:hAnsi="Century Gothic"/>
          <w:kern w:val="0"/>
          <w:szCs w:val="24"/>
        </w:rPr>
        <w:t>NE ha</w:t>
      </w:r>
      <w:r w:rsidR="003A3DB6" w:rsidRPr="003A3DB6">
        <w:rPr>
          <w:rFonts w:ascii="Century Gothic" w:hAnsi="Century Gothic"/>
          <w:kern w:val="0"/>
          <w:szCs w:val="24"/>
        </w:rPr>
        <w:t>s</w:t>
      </w:r>
      <w:r w:rsidRPr="003A3DB6">
        <w:rPr>
          <w:rFonts w:ascii="Century Gothic" w:hAnsi="Century Gothic"/>
          <w:kern w:val="0"/>
          <w:szCs w:val="24"/>
        </w:rPr>
        <w:t xml:space="preserve"> refused to renew </w:t>
      </w:r>
      <w:r w:rsidR="002B3578">
        <w:rPr>
          <w:rFonts w:ascii="Century Gothic" w:hAnsi="Century Gothic"/>
          <w:kern w:val="0"/>
          <w:szCs w:val="24"/>
        </w:rPr>
        <w:t>its</w:t>
      </w:r>
      <w:r w:rsidRPr="003A3DB6">
        <w:rPr>
          <w:rFonts w:ascii="Century Gothic" w:hAnsi="Century Gothic"/>
          <w:kern w:val="0"/>
          <w:szCs w:val="24"/>
        </w:rPr>
        <w:t xml:space="preserve"> data sharing agreement with K</w:t>
      </w:r>
      <w:r w:rsidR="003A3DB6" w:rsidRPr="003A3DB6">
        <w:rPr>
          <w:rFonts w:ascii="Century Gothic" w:hAnsi="Century Gothic"/>
          <w:kern w:val="0"/>
          <w:szCs w:val="24"/>
        </w:rPr>
        <w:t>ent Reptile &amp; Amphibian Group (KRAG)</w:t>
      </w:r>
      <w:r w:rsidR="00E275BE">
        <w:rPr>
          <w:rFonts w:ascii="Century Gothic" w:hAnsi="Century Gothic"/>
          <w:kern w:val="0"/>
          <w:szCs w:val="24"/>
        </w:rPr>
        <w:t>, instead suggesting an amended agreement that allowed NE to pass data on to third parties without the consent of data providers</w:t>
      </w:r>
      <w:r w:rsidRPr="003A3DB6">
        <w:rPr>
          <w:rFonts w:ascii="Century Gothic" w:hAnsi="Century Gothic"/>
          <w:kern w:val="0"/>
          <w:szCs w:val="24"/>
        </w:rPr>
        <w:t>.</w:t>
      </w:r>
      <w:r w:rsidR="00E275BE">
        <w:rPr>
          <w:rFonts w:ascii="Century Gothic" w:hAnsi="Century Gothic"/>
          <w:kern w:val="0"/>
          <w:szCs w:val="24"/>
        </w:rPr>
        <w:t xml:space="preserve">  This amended agreement was rejected by data providers. </w:t>
      </w:r>
      <w:r w:rsidRPr="003A3DB6">
        <w:rPr>
          <w:rFonts w:ascii="Century Gothic" w:hAnsi="Century Gothic"/>
          <w:kern w:val="0"/>
          <w:szCs w:val="24"/>
        </w:rPr>
        <w:t xml:space="preserve"> Whilst </w:t>
      </w:r>
      <w:r w:rsidR="008E3795">
        <w:rPr>
          <w:rFonts w:ascii="Century Gothic" w:hAnsi="Century Gothic"/>
          <w:kern w:val="0"/>
          <w:szCs w:val="24"/>
        </w:rPr>
        <w:t>NE</w:t>
      </w:r>
      <w:r w:rsidRPr="003A3DB6">
        <w:rPr>
          <w:rFonts w:ascii="Century Gothic" w:hAnsi="Century Gothic"/>
          <w:kern w:val="0"/>
          <w:szCs w:val="24"/>
        </w:rPr>
        <w:t xml:space="preserve"> may no longer have access to raw data, NE continue</w:t>
      </w:r>
      <w:r w:rsidR="00636592">
        <w:rPr>
          <w:rFonts w:ascii="Century Gothic" w:hAnsi="Century Gothic"/>
          <w:kern w:val="0"/>
          <w:szCs w:val="24"/>
        </w:rPr>
        <w:t>s</w:t>
      </w:r>
      <w:r w:rsidRPr="003A3DB6">
        <w:rPr>
          <w:rFonts w:ascii="Century Gothic" w:hAnsi="Century Gothic"/>
          <w:kern w:val="0"/>
          <w:szCs w:val="24"/>
        </w:rPr>
        <w:t xml:space="preserve"> to rely on models generated using data previously provided under </w:t>
      </w:r>
      <w:r w:rsidR="00E275BE">
        <w:rPr>
          <w:rFonts w:ascii="Century Gothic" w:hAnsi="Century Gothic"/>
          <w:kern w:val="0"/>
          <w:szCs w:val="24"/>
        </w:rPr>
        <w:t>a</w:t>
      </w:r>
      <w:r w:rsidRPr="003A3DB6">
        <w:rPr>
          <w:rFonts w:ascii="Century Gothic" w:hAnsi="Century Gothic"/>
          <w:kern w:val="0"/>
          <w:szCs w:val="24"/>
        </w:rPr>
        <w:t xml:space="preserve"> data sharing agreement. </w:t>
      </w:r>
      <w:r w:rsidR="003A3DB6" w:rsidRPr="003A3DB6">
        <w:rPr>
          <w:rFonts w:ascii="Century Gothic" w:hAnsi="Century Gothic"/>
          <w:kern w:val="0"/>
          <w:szCs w:val="24"/>
        </w:rPr>
        <w:t xml:space="preserve"> The original data sharing agreement, whilst co-ordinated by KRAG, contained data provided by multiple organisations and individuals.  Continued use of models created under this data sharing agreement is dependent upon the agreement of all data providers.  NE does not have the permission of some data providers to do this. </w:t>
      </w:r>
    </w:p>
    <w:p w:rsidR="00662439" w:rsidRPr="00FD7075" w:rsidRDefault="00662439" w:rsidP="003A3DB6">
      <w:pPr>
        <w:spacing w:line="276" w:lineRule="auto"/>
        <w:rPr>
          <w:rFonts w:ascii="Century Gothic" w:hAnsi="Century Gothic"/>
          <w:kern w:val="0"/>
          <w:szCs w:val="24"/>
          <w:lang w:eastAsia="en-GB"/>
        </w:rPr>
      </w:pPr>
    </w:p>
    <w:p w:rsidR="00FD7075" w:rsidRPr="00FD7075" w:rsidRDefault="008C60AB" w:rsidP="003A3DB6">
      <w:pPr>
        <w:spacing w:line="276" w:lineRule="auto"/>
        <w:rPr>
          <w:rFonts w:ascii="Century Gothic" w:hAnsi="Century Gothic"/>
          <w:b/>
          <w:kern w:val="0"/>
          <w:szCs w:val="24"/>
          <w:lang w:eastAsia="en-GB"/>
        </w:rPr>
      </w:pPr>
      <w:r>
        <w:rPr>
          <w:rFonts w:ascii="Century Gothic" w:hAnsi="Century Gothic"/>
          <w:b/>
          <w:kern w:val="0"/>
          <w:szCs w:val="24"/>
          <w:lang w:eastAsia="en-GB"/>
        </w:rPr>
        <w:t>Practical difficulties relating to the implementation of District Level Licensing in Kent</w:t>
      </w:r>
    </w:p>
    <w:p w:rsidR="003A3DB6" w:rsidRPr="003A3DB6" w:rsidRDefault="003A3DB6" w:rsidP="003A3DB6">
      <w:pPr>
        <w:pStyle w:val="ListParagraph"/>
        <w:numPr>
          <w:ilvl w:val="0"/>
          <w:numId w:val="47"/>
        </w:numPr>
        <w:spacing w:line="276" w:lineRule="auto"/>
        <w:ind w:left="714" w:hanging="357"/>
        <w:rPr>
          <w:rFonts w:ascii="Century Gothic" w:hAnsi="Century Gothic"/>
          <w:kern w:val="0"/>
          <w:szCs w:val="24"/>
          <w:lang w:eastAsia="en-GB"/>
        </w:rPr>
      </w:pPr>
      <w:r w:rsidRPr="003A3DB6">
        <w:rPr>
          <w:rFonts w:ascii="Century Gothic" w:hAnsi="Century Gothic"/>
          <w:kern w:val="0"/>
          <w:szCs w:val="24"/>
          <w:lang w:eastAsia="en-GB"/>
        </w:rPr>
        <w:t>The DLL fails to account for the importance of the GCN population in ponds that will be lost.  Although</w:t>
      </w:r>
      <w:r w:rsidRPr="00FD7075">
        <w:rPr>
          <w:rFonts w:ascii="Century Gothic" w:hAnsi="Century Gothic"/>
          <w:kern w:val="0"/>
          <w:szCs w:val="24"/>
          <w:lang w:eastAsia="en-GB"/>
        </w:rPr>
        <w:t xml:space="preserve"> </w:t>
      </w:r>
      <w:r w:rsidRPr="003A3DB6">
        <w:rPr>
          <w:rFonts w:ascii="Century Gothic" w:hAnsi="Century Gothic"/>
          <w:kern w:val="0"/>
          <w:szCs w:val="24"/>
          <w:lang w:eastAsia="en-GB"/>
        </w:rPr>
        <w:t>four ponds will be created for each</w:t>
      </w:r>
      <w:r w:rsidRPr="00FD7075">
        <w:rPr>
          <w:rFonts w:ascii="Century Gothic" w:hAnsi="Century Gothic"/>
          <w:kern w:val="0"/>
          <w:szCs w:val="24"/>
          <w:lang w:eastAsia="en-GB"/>
        </w:rPr>
        <w:t xml:space="preserve"> occupied pond</w:t>
      </w:r>
      <w:r w:rsidRPr="003A3DB6">
        <w:rPr>
          <w:rFonts w:ascii="Century Gothic" w:hAnsi="Century Gothic"/>
          <w:kern w:val="0"/>
          <w:szCs w:val="24"/>
          <w:lang w:eastAsia="en-GB"/>
        </w:rPr>
        <w:t xml:space="preserve"> lost</w:t>
      </w:r>
      <w:r w:rsidRPr="00FD7075">
        <w:rPr>
          <w:rFonts w:ascii="Century Gothic" w:hAnsi="Century Gothic"/>
          <w:kern w:val="0"/>
          <w:szCs w:val="24"/>
          <w:lang w:eastAsia="en-GB"/>
        </w:rPr>
        <w:t>, the key word here is occupied. The x4 multiplier is applied regardless of whether the pond is low or high quality (in terms of both aquatic and terrestrial habitat). In its current implementation the multiplier appears to be merely a mechanism to discourage developers from undertaking survey work. </w:t>
      </w:r>
      <w:r w:rsidRPr="003A3DB6">
        <w:rPr>
          <w:rFonts w:ascii="Century Gothic" w:hAnsi="Century Gothic"/>
          <w:kern w:val="0"/>
          <w:szCs w:val="24"/>
          <w:lang w:eastAsia="en-GB"/>
        </w:rPr>
        <w:t xml:space="preserve">  </w:t>
      </w:r>
      <w:r w:rsidRPr="00FD7075">
        <w:rPr>
          <w:rFonts w:ascii="Century Gothic" w:hAnsi="Century Gothic"/>
          <w:kern w:val="0"/>
          <w:szCs w:val="24"/>
          <w:lang w:eastAsia="en-GB"/>
        </w:rPr>
        <w:t xml:space="preserve">If survey work is not undertaken NE </w:t>
      </w:r>
      <w:proofErr w:type="gramStart"/>
      <w:r w:rsidRPr="00FD7075">
        <w:rPr>
          <w:rFonts w:ascii="Century Gothic" w:hAnsi="Century Gothic"/>
          <w:kern w:val="0"/>
          <w:szCs w:val="24"/>
          <w:lang w:eastAsia="en-GB"/>
        </w:rPr>
        <w:t>refer</w:t>
      </w:r>
      <w:proofErr w:type="gramEnd"/>
      <w:r w:rsidRPr="00FD7075">
        <w:rPr>
          <w:rFonts w:ascii="Century Gothic" w:hAnsi="Century Gothic"/>
          <w:kern w:val="0"/>
          <w:szCs w:val="24"/>
          <w:lang w:eastAsia="en-GB"/>
        </w:rPr>
        <w:t xml:space="preserve"> to their model and the multiplier in orange </w:t>
      </w:r>
      <w:r w:rsidRPr="003A3DB6">
        <w:rPr>
          <w:rFonts w:ascii="Century Gothic" w:hAnsi="Century Gothic"/>
          <w:kern w:val="0"/>
          <w:szCs w:val="24"/>
          <w:lang w:eastAsia="en-GB"/>
        </w:rPr>
        <w:t xml:space="preserve">risk </w:t>
      </w:r>
      <w:r w:rsidRPr="00FD7075">
        <w:rPr>
          <w:rFonts w:ascii="Century Gothic" w:hAnsi="Century Gothic"/>
          <w:kern w:val="0"/>
          <w:szCs w:val="24"/>
          <w:lang w:eastAsia="en-GB"/>
        </w:rPr>
        <w:t>zones is only x2. </w:t>
      </w:r>
      <w:r w:rsidR="00E275BE">
        <w:rPr>
          <w:rFonts w:ascii="Century Gothic" w:hAnsi="Century Gothic"/>
          <w:kern w:val="0"/>
          <w:szCs w:val="24"/>
          <w:lang w:eastAsia="en-GB"/>
        </w:rPr>
        <w:t xml:space="preserve"> It is probable</w:t>
      </w:r>
      <w:r w:rsidRPr="003A3DB6">
        <w:rPr>
          <w:rFonts w:ascii="Century Gothic" w:hAnsi="Century Gothic"/>
          <w:kern w:val="0"/>
          <w:szCs w:val="24"/>
          <w:lang w:eastAsia="en-GB"/>
        </w:rPr>
        <w:t xml:space="preserve"> that</w:t>
      </w:r>
      <w:r w:rsidRPr="00FD7075">
        <w:rPr>
          <w:rFonts w:ascii="Century Gothic" w:hAnsi="Century Gothic"/>
          <w:kern w:val="0"/>
          <w:szCs w:val="24"/>
          <w:lang w:eastAsia="en-GB"/>
        </w:rPr>
        <w:t xml:space="preserve"> high quality ponds that are likely to support important </w:t>
      </w:r>
      <w:r w:rsidR="00C53554">
        <w:rPr>
          <w:rFonts w:ascii="Century Gothic" w:hAnsi="Century Gothic"/>
          <w:kern w:val="0"/>
          <w:szCs w:val="24"/>
          <w:lang w:eastAsia="en-GB"/>
        </w:rPr>
        <w:t xml:space="preserve">GCN </w:t>
      </w:r>
      <w:r w:rsidRPr="00FD7075">
        <w:rPr>
          <w:rFonts w:ascii="Century Gothic" w:hAnsi="Century Gothic"/>
          <w:kern w:val="0"/>
          <w:szCs w:val="24"/>
          <w:lang w:eastAsia="en-GB"/>
        </w:rPr>
        <w:t xml:space="preserve">populations will not be surveyed by consultants and their clients will </w:t>
      </w:r>
      <w:r w:rsidRPr="003A3DB6">
        <w:rPr>
          <w:rFonts w:ascii="Century Gothic" w:hAnsi="Century Gothic"/>
          <w:kern w:val="0"/>
          <w:szCs w:val="24"/>
          <w:lang w:eastAsia="en-GB"/>
        </w:rPr>
        <w:t>choose</w:t>
      </w:r>
      <w:r w:rsidRPr="00FD7075">
        <w:rPr>
          <w:rFonts w:ascii="Century Gothic" w:hAnsi="Century Gothic"/>
          <w:kern w:val="0"/>
          <w:szCs w:val="24"/>
          <w:lang w:eastAsia="en-GB"/>
        </w:rPr>
        <w:t xml:space="preserve"> the DLL route with a x2 pond compensation. </w:t>
      </w:r>
      <w:r w:rsidRPr="003A3DB6">
        <w:rPr>
          <w:rFonts w:ascii="Century Gothic" w:hAnsi="Century Gothic"/>
          <w:kern w:val="0"/>
          <w:szCs w:val="24"/>
          <w:lang w:eastAsia="en-GB"/>
        </w:rPr>
        <w:t xml:space="preserve"> </w:t>
      </w:r>
      <w:r w:rsidRPr="00FD7075">
        <w:rPr>
          <w:rFonts w:ascii="Century Gothic" w:hAnsi="Century Gothic"/>
          <w:kern w:val="0"/>
          <w:szCs w:val="24"/>
          <w:lang w:eastAsia="en-GB"/>
        </w:rPr>
        <w:t xml:space="preserve">Low quality ponds (assessed through HSI </w:t>
      </w:r>
      <w:proofErr w:type="spellStart"/>
      <w:r w:rsidRPr="00FD7075">
        <w:rPr>
          <w:rFonts w:ascii="Century Gothic" w:hAnsi="Century Gothic"/>
          <w:kern w:val="0"/>
          <w:szCs w:val="24"/>
          <w:lang w:eastAsia="en-GB"/>
        </w:rPr>
        <w:t>etc</w:t>
      </w:r>
      <w:proofErr w:type="spellEnd"/>
      <w:r w:rsidRPr="00FD7075">
        <w:rPr>
          <w:rFonts w:ascii="Century Gothic" w:hAnsi="Century Gothic"/>
          <w:kern w:val="0"/>
          <w:szCs w:val="24"/>
          <w:lang w:eastAsia="en-GB"/>
        </w:rPr>
        <w:t xml:space="preserve">), are much more likely to be surveyed to demonstrate that </w:t>
      </w:r>
      <w:r w:rsidRPr="003A3DB6">
        <w:rPr>
          <w:rFonts w:ascii="Century Gothic" w:hAnsi="Century Gothic"/>
          <w:kern w:val="0"/>
          <w:szCs w:val="24"/>
          <w:lang w:eastAsia="en-GB"/>
        </w:rPr>
        <w:t>GCN</w:t>
      </w:r>
      <w:r w:rsidRPr="00FD7075">
        <w:rPr>
          <w:rFonts w:ascii="Century Gothic" w:hAnsi="Century Gothic"/>
          <w:kern w:val="0"/>
          <w:szCs w:val="24"/>
          <w:lang w:eastAsia="en-GB"/>
        </w:rPr>
        <w:t xml:space="preserve"> are not present and </w:t>
      </w:r>
      <w:r w:rsidR="00E275BE">
        <w:rPr>
          <w:rFonts w:ascii="Century Gothic" w:hAnsi="Century Gothic"/>
          <w:kern w:val="0"/>
          <w:szCs w:val="24"/>
          <w:lang w:eastAsia="en-GB"/>
        </w:rPr>
        <w:t>smaller</w:t>
      </w:r>
      <w:r w:rsidRPr="00FD7075">
        <w:rPr>
          <w:rFonts w:ascii="Century Gothic" w:hAnsi="Century Gothic"/>
          <w:kern w:val="0"/>
          <w:szCs w:val="24"/>
          <w:lang w:eastAsia="en-GB"/>
        </w:rPr>
        <w:t xml:space="preserve"> DLL payments therefore need to be made. </w:t>
      </w:r>
      <w:r w:rsidRPr="003A3DB6">
        <w:rPr>
          <w:rFonts w:ascii="Century Gothic" w:hAnsi="Century Gothic"/>
          <w:kern w:val="0"/>
          <w:szCs w:val="24"/>
          <w:lang w:eastAsia="en-GB"/>
        </w:rPr>
        <w:t xml:space="preserve"> </w:t>
      </w:r>
      <w:r w:rsidRPr="00FD7075">
        <w:rPr>
          <w:rFonts w:ascii="Century Gothic" w:hAnsi="Century Gothic"/>
          <w:kern w:val="0"/>
          <w:szCs w:val="24"/>
          <w:lang w:eastAsia="en-GB"/>
        </w:rPr>
        <w:t xml:space="preserve">In effect, the advice </w:t>
      </w:r>
      <w:r w:rsidR="00E275BE">
        <w:rPr>
          <w:rFonts w:ascii="Century Gothic" w:hAnsi="Century Gothic"/>
          <w:kern w:val="0"/>
          <w:szCs w:val="24"/>
          <w:lang w:eastAsia="en-GB"/>
        </w:rPr>
        <w:t xml:space="preserve">that will be </w:t>
      </w:r>
      <w:r w:rsidRPr="00FD7075">
        <w:rPr>
          <w:rFonts w:ascii="Century Gothic" w:hAnsi="Century Gothic"/>
          <w:kern w:val="0"/>
          <w:szCs w:val="24"/>
          <w:lang w:eastAsia="en-GB"/>
        </w:rPr>
        <w:t>given to developers is being turned on its head - only survey ponds to demonstrate absence. If developers survey and confirm presence (even just one newt), they run the risk of paying much more money for the DLL. </w:t>
      </w:r>
    </w:p>
    <w:p w:rsidR="00FD7075" w:rsidRDefault="00FD7075" w:rsidP="003A3DB6">
      <w:pPr>
        <w:pStyle w:val="ListParagraph"/>
        <w:numPr>
          <w:ilvl w:val="0"/>
          <w:numId w:val="47"/>
        </w:numPr>
        <w:spacing w:line="276" w:lineRule="auto"/>
        <w:ind w:left="714" w:hanging="357"/>
        <w:rPr>
          <w:rFonts w:ascii="Century Gothic" w:hAnsi="Century Gothic"/>
          <w:kern w:val="0"/>
          <w:szCs w:val="24"/>
          <w:lang w:eastAsia="en-GB"/>
        </w:rPr>
      </w:pPr>
      <w:r w:rsidRPr="003A3DB6">
        <w:rPr>
          <w:rFonts w:ascii="Century Gothic" w:hAnsi="Century Gothic"/>
          <w:kern w:val="0"/>
          <w:szCs w:val="24"/>
          <w:lang w:eastAsia="en-GB"/>
        </w:rPr>
        <w:t xml:space="preserve">On sites subject to development where </w:t>
      </w:r>
      <w:r w:rsidR="00662439" w:rsidRPr="003A3DB6">
        <w:rPr>
          <w:rFonts w:ascii="Century Gothic" w:hAnsi="Century Gothic"/>
          <w:kern w:val="0"/>
          <w:szCs w:val="24"/>
          <w:lang w:eastAsia="en-GB"/>
        </w:rPr>
        <w:t>GCN</w:t>
      </w:r>
      <w:r w:rsidRPr="003A3DB6">
        <w:rPr>
          <w:rFonts w:ascii="Century Gothic" w:hAnsi="Century Gothic"/>
          <w:kern w:val="0"/>
          <w:szCs w:val="24"/>
          <w:lang w:eastAsia="en-GB"/>
        </w:rPr>
        <w:t xml:space="preserve"> are present, NE recommend</w:t>
      </w:r>
      <w:r w:rsidR="008E38A8">
        <w:rPr>
          <w:rFonts w:ascii="Century Gothic" w:hAnsi="Century Gothic"/>
          <w:kern w:val="0"/>
          <w:szCs w:val="24"/>
          <w:lang w:eastAsia="en-GB"/>
        </w:rPr>
        <w:t>s</w:t>
      </w:r>
      <w:r w:rsidRPr="003A3DB6">
        <w:rPr>
          <w:rFonts w:ascii="Century Gothic" w:hAnsi="Century Gothic"/>
          <w:kern w:val="0"/>
          <w:szCs w:val="24"/>
          <w:lang w:eastAsia="en-GB"/>
        </w:rPr>
        <w:t xml:space="preserve"> that any newts captured during other lawful activities (e</w:t>
      </w:r>
      <w:r w:rsidR="008E38A8">
        <w:rPr>
          <w:rFonts w:ascii="Century Gothic" w:hAnsi="Century Gothic"/>
          <w:kern w:val="0"/>
          <w:szCs w:val="24"/>
          <w:lang w:eastAsia="en-GB"/>
        </w:rPr>
        <w:t>.</w:t>
      </w:r>
      <w:r w:rsidRPr="003A3DB6">
        <w:rPr>
          <w:rFonts w:ascii="Century Gothic" w:hAnsi="Century Gothic"/>
          <w:kern w:val="0"/>
          <w:szCs w:val="24"/>
          <w:lang w:eastAsia="en-GB"/>
        </w:rPr>
        <w:t>g</w:t>
      </w:r>
      <w:r w:rsidR="008E38A8">
        <w:rPr>
          <w:rFonts w:ascii="Century Gothic" w:hAnsi="Century Gothic"/>
          <w:kern w:val="0"/>
          <w:szCs w:val="24"/>
          <w:lang w:eastAsia="en-GB"/>
        </w:rPr>
        <w:t>.</w:t>
      </w:r>
      <w:r w:rsidRPr="003A3DB6">
        <w:rPr>
          <w:rFonts w:ascii="Century Gothic" w:hAnsi="Century Gothic"/>
          <w:kern w:val="0"/>
          <w:szCs w:val="24"/>
          <w:lang w:eastAsia="en-GB"/>
        </w:rPr>
        <w:t xml:space="preserve"> reptile mitigation work) are moved to an area that will not be disturbed. </w:t>
      </w:r>
      <w:r w:rsidR="008E38A8">
        <w:rPr>
          <w:rFonts w:ascii="Century Gothic" w:hAnsi="Century Gothic"/>
          <w:kern w:val="0"/>
          <w:szCs w:val="24"/>
          <w:lang w:eastAsia="en-GB"/>
        </w:rPr>
        <w:t xml:space="preserve"> </w:t>
      </w:r>
      <w:r w:rsidRPr="003A3DB6">
        <w:rPr>
          <w:rFonts w:ascii="Century Gothic" w:hAnsi="Century Gothic"/>
          <w:kern w:val="0"/>
          <w:szCs w:val="24"/>
          <w:lang w:eastAsia="en-GB"/>
        </w:rPr>
        <w:t xml:space="preserve">There is no clear advice provided about what to do if no such areas are present within the </w:t>
      </w:r>
      <w:r w:rsidRPr="003A3DB6">
        <w:rPr>
          <w:rFonts w:ascii="Century Gothic" w:hAnsi="Century Gothic"/>
          <w:kern w:val="0"/>
          <w:szCs w:val="24"/>
          <w:lang w:eastAsia="en-GB"/>
        </w:rPr>
        <w:lastRenderedPageBreak/>
        <w:t>development site (i</w:t>
      </w:r>
      <w:r w:rsidR="008E38A8">
        <w:rPr>
          <w:rFonts w:ascii="Century Gothic" w:hAnsi="Century Gothic"/>
          <w:kern w:val="0"/>
          <w:szCs w:val="24"/>
          <w:lang w:eastAsia="en-GB"/>
        </w:rPr>
        <w:t>.</w:t>
      </w:r>
      <w:r w:rsidRPr="003A3DB6">
        <w:rPr>
          <w:rFonts w:ascii="Century Gothic" w:hAnsi="Century Gothic"/>
          <w:kern w:val="0"/>
          <w:szCs w:val="24"/>
          <w:lang w:eastAsia="en-GB"/>
        </w:rPr>
        <w:t>e</w:t>
      </w:r>
      <w:r w:rsidR="008E38A8">
        <w:rPr>
          <w:rFonts w:ascii="Century Gothic" w:hAnsi="Century Gothic"/>
          <w:kern w:val="0"/>
          <w:szCs w:val="24"/>
          <w:lang w:eastAsia="en-GB"/>
        </w:rPr>
        <w:t>.</w:t>
      </w:r>
      <w:r w:rsidRPr="003A3DB6">
        <w:rPr>
          <w:rFonts w:ascii="Century Gothic" w:hAnsi="Century Gothic"/>
          <w:kern w:val="0"/>
          <w:szCs w:val="24"/>
          <w:lang w:eastAsia="en-GB"/>
        </w:rPr>
        <w:t xml:space="preserve"> all land will be lost to development). </w:t>
      </w:r>
      <w:r w:rsidR="008E38A8">
        <w:rPr>
          <w:rFonts w:ascii="Century Gothic" w:hAnsi="Century Gothic"/>
          <w:kern w:val="0"/>
          <w:szCs w:val="24"/>
          <w:lang w:eastAsia="en-GB"/>
        </w:rPr>
        <w:t>We believe that</w:t>
      </w:r>
      <w:r w:rsidRPr="003A3DB6">
        <w:rPr>
          <w:rFonts w:ascii="Century Gothic" w:hAnsi="Century Gothic"/>
          <w:kern w:val="0"/>
          <w:szCs w:val="24"/>
          <w:lang w:eastAsia="en-GB"/>
        </w:rPr>
        <w:t xml:space="preserve"> DLL does not permit translocation of newts to different sites. </w:t>
      </w:r>
      <w:r w:rsidR="008E38A8">
        <w:rPr>
          <w:rFonts w:ascii="Century Gothic" w:hAnsi="Century Gothic"/>
          <w:kern w:val="0"/>
          <w:szCs w:val="24"/>
          <w:lang w:eastAsia="en-GB"/>
        </w:rPr>
        <w:t xml:space="preserve"> </w:t>
      </w:r>
      <w:r w:rsidRPr="00FD7075">
        <w:rPr>
          <w:rFonts w:ascii="Century Gothic" w:hAnsi="Century Gothic"/>
          <w:kern w:val="0"/>
          <w:szCs w:val="24"/>
          <w:lang w:eastAsia="en-GB"/>
        </w:rPr>
        <w:t xml:space="preserve">From a practical perspective, developers who have been led to believe that they can proceed without further delay from </w:t>
      </w:r>
      <w:r w:rsidR="00A920C8" w:rsidRPr="003A3DB6">
        <w:rPr>
          <w:rFonts w:ascii="Century Gothic" w:hAnsi="Century Gothic"/>
          <w:kern w:val="0"/>
          <w:szCs w:val="24"/>
          <w:lang w:eastAsia="en-GB"/>
        </w:rPr>
        <w:t>GCN</w:t>
      </w:r>
      <w:r w:rsidRPr="00FD7075">
        <w:rPr>
          <w:rFonts w:ascii="Century Gothic" w:hAnsi="Century Gothic"/>
          <w:kern w:val="0"/>
          <w:szCs w:val="24"/>
          <w:lang w:eastAsia="en-GB"/>
        </w:rPr>
        <w:t xml:space="preserve"> may find that works have to halt because </w:t>
      </w:r>
      <w:r w:rsidR="00A920C8" w:rsidRPr="003A3DB6">
        <w:rPr>
          <w:rFonts w:ascii="Century Gothic" w:hAnsi="Century Gothic"/>
          <w:kern w:val="0"/>
          <w:szCs w:val="24"/>
          <w:lang w:eastAsia="en-GB"/>
        </w:rPr>
        <w:t>GCN</w:t>
      </w:r>
      <w:r w:rsidRPr="00FD7075">
        <w:rPr>
          <w:rFonts w:ascii="Century Gothic" w:hAnsi="Century Gothic"/>
          <w:kern w:val="0"/>
          <w:szCs w:val="24"/>
          <w:lang w:eastAsia="en-GB"/>
        </w:rPr>
        <w:t xml:space="preserve"> are encountered. At the moment, the only viable mechanism </w:t>
      </w:r>
      <w:r w:rsidR="008E38A8">
        <w:rPr>
          <w:rFonts w:ascii="Century Gothic" w:hAnsi="Century Gothic"/>
          <w:kern w:val="0"/>
          <w:szCs w:val="24"/>
          <w:lang w:eastAsia="en-GB"/>
        </w:rPr>
        <w:t>f</w:t>
      </w:r>
      <w:r w:rsidRPr="00FD7075">
        <w:rPr>
          <w:rFonts w:ascii="Century Gothic" w:hAnsi="Century Gothic"/>
          <w:kern w:val="0"/>
          <w:szCs w:val="24"/>
          <w:lang w:eastAsia="en-GB"/>
        </w:rPr>
        <w:t xml:space="preserve">or this situation is that the developer would have to apply for a full </w:t>
      </w:r>
      <w:r w:rsidR="008E38A8">
        <w:rPr>
          <w:rFonts w:ascii="Century Gothic" w:hAnsi="Century Gothic"/>
          <w:kern w:val="0"/>
          <w:szCs w:val="24"/>
          <w:lang w:eastAsia="en-GB"/>
        </w:rPr>
        <w:t>European Protected Species</w:t>
      </w:r>
      <w:r w:rsidRPr="00FD7075">
        <w:rPr>
          <w:rFonts w:ascii="Century Gothic" w:hAnsi="Century Gothic"/>
          <w:kern w:val="0"/>
          <w:szCs w:val="24"/>
          <w:lang w:eastAsia="en-GB"/>
        </w:rPr>
        <w:t xml:space="preserve"> licence to relocate the animals off site. </w:t>
      </w:r>
    </w:p>
    <w:p w:rsidR="002B3578" w:rsidRDefault="002B3578" w:rsidP="002B3578">
      <w:pPr>
        <w:pStyle w:val="ListParagraph"/>
        <w:numPr>
          <w:ilvl w:val="0"/>
          <w:numId w:val="47"/>
        </w:numPr>
        <w:spacing w:line="276" w:lineRule="auto"/>
        <w:rPr>
          <w:rFonts w:ascii="Century Gothic" w:hAnsi="Century Gothic"/>
          <w:kern w:val="0"/>
          <w:szCs w:val="24"/>
          <w:lang w:eastAsia="en-GB"/>
        </w:rPr>
      </w:pPr>
      <w:r>
        <w:rPr>
          <w:rFonts w:ascii="Century Gothic" w:hAnsi="Century Gothic"/>
          <w:kern w:val="0"/>
          <w:szCs w:val="24"/>
        </w:rPr>
        <w:t>There is concern about the number</w:t>
      </w:r>
      <w:r w:rsidRPr="003A3DB6">
        <w:rPr>
          <w:rFonts w:ascii="Century Gothic" w:hAnsi="Century Gothic"/>
          <w:kern w:val="0"/>
          <w:szCs w:val="24"/>
        </w:rPr>
        <w:t xml:space="preserve"> of potential different options and cost options that can result for any given development site and that </w:t>
      </w:r>
      <w:r>
        <w:rPr>
          <w:rFonts w:ascii="Century Gothic" w:hAnsi="Century Gothic"/>
          <w:kern w:val="0"/>
          <w:szCs w:val="24"/>
        </w:rPr>
        <w:t xml:space="preserve">the </w:t>
      </w:r>
      <w:r w:rsidRPr="003A3DB6">
        <w:rPr>
          <w:rFonts w:ascii="Century Gothic" w:hAnsi="Century Gothic"/>
          <w:kern w:val="0"/>
          <w:szCs w:val="24"/>
        </w:rPr>
        <w:t>ecologists</w:t>
      </w:r>
      <w:r>
        <w:rPr>
          <w:rFonts w:ascii="Century Gothic" w:hAnsi="Century Gothic"/>
          <w:kern w:val="0"/>
          <w:szCs w:val="24"/>
        </w:rPr>
        <w:t xml:space="preserve">’ </w:t>
      </w:r>
      <w:r w:rsidRPr="003A3DB6">
        <w:rPr>
          <w:rFonts w:ascii="Century Gothic" w:hAnsi="Century Gothic"/>
          <w:kern w:val="0"/>
          <w:szCs w:val="24"/>
        </w:rPr>
        <w:t xml:space="preserve">role will become more about creating a cost matrix for clients to show them all of the many options available, which could result in a huge number of cost outcomes, particularly where lots of ponds are involved. </w:t>
      </w:r>
      <w:r>
        <w:rPr>
          <w:rFonts w:ascii="Century Gothic" w:hAnsi="Century Gothic"/>
          <w:kern w:val="0"/>
          <w:szCs w:val="24"/>
        </w:rPr>
        <w:t xml:space="preserve"> The requirement to maintain conservation status may be lost. </w:t>
      </w:r>
    </w:p>
    <w:p w:rsidR="002B3578" w:rsidRDefault="002B3578" w:rsidP="002B3578">
      <w:pPr>
        <w:pStyle w:val="ListParagraph"/>
        <w:spacing w:line="276" w:lineRule="auto"/>
        <w:rPr>
          <w:rFonts w:ascii="Century Gothic" w:hAnsi="Century Gothic"/>
          <w:kern w:val="0"/>
          <w:szCs w:val="24"/>
        </w:rPr>
      </w:pPr>
    </w:p>
    <w:p w:rsidR="00FD7075" w:rsidRDefault="00E229B1" w:rsidP="003A3DB6">
      <w:pPr>
        <w:pStyle w:val="Heading1"/>
        <w:jc w:val="both"/>
      </w:pPr>
      <w:r w:rsidRPr="00662439">
        <w:t>Recommendations</w:t>
      </w:r>
    </w:p>
    <w:p w:rsidR="00F60E66" w:rsidRDefault="00F60E66" w:rsidP="00F60E66">
      <w:pPr>
        <w:rPr>
          <w:rFonts w:ascii="Century Gothic" w:hAnsi="Century Gothic"/>
          <w:lang w:eastAsia="en-GB"/>
        </w:rPr>
      </w:pPr>
      <w:r w:rsidRPr="00F60E66">
        <w:rPr>
          <w:rFonts w:ascii="Century Gothic" w:hAnsi="Century Gothic"/>
          <w:lang w:eastAsia="en-GB"/>
        </w:rPr>
        <w:t xml:space="preserve">Whilst the primary purpose of this document </w:t>
      </w:r>
      <w:r w:rsidR="00511D6A">
        <w:rPr>
          <w:rFonts w:ascii="Century Gothic" w:hAnsi="Century Gothic"/>
          <w:lang w:eastAsia="en-GB"/>
        </w:rPr>
        <w:t>is to express concerns about the proposed District Level Licence pilot project in Kent, as well as addressing these concerns, we urge Natural England to consider the following recommendations.</w:t>
      </w:r>
    </w:p>
    <w:p w:rsidR="00511D6A" w:rsidRDefault="00511D6A" w:rsidP="00F60E66">
      <w:pPr>
        <w:rPr>
          <w:rFonts w:ascii="Century Gothic" w:hAnsi="Century Gothic"/>
          <w:lang w:eastAsia="en-GB"/>
        </w:rPr>
      </w:pPr>
    </w:p>
    <w:p w:rsidR="00511D6A" w:rsidRDefault="00511D6A" w:rsidP="00F60E66">
      <w:pPr>
        <w:rPr>
          <w:rFonts w:ascii="Century Gothic" w:hAnsi="Century Gothic"/>
          <w:b/>
          <w:lang w:eastAsia="en-GB"/>
        </w:rPr>
      </w:pPr>
      <w:r>
        <w:rPr>
          <w:rFonts w:ascii="Century Gothic" w:hAnsi="Century Gothic"/>
          <w:b/>
          <w:lang w:eastAsia="en-GB"/>
        </w:rPr>
        <w:t>Utilise available data to refine developer cost calculations</w:t>
      </w:r>
    </w:p>
    <w:p w:rsidR="00482BEB" w:rsidRDefault="00482BEB" w:rsidP="00F60E66">
      <w:pPr>
        <w:rPr>
          <w:rFonts w:ascii="Century Gothic" w:hAnsi="Century Gothic"/>
          <w:kern w:val="0"/>
          <w:szCs w:val="24"/>
          <w:lang w:eastAsia="en-GB"/>
        </w:rPr>
      </w:pPr>
      <w:r w:rsidRPr="00FD7075">
        <w:rPr>
          <w:rFonts w:ascii="Century Gothic" w:hAnsi="Century Gothic"/>
          <w:kern w:val="0"/>
          <w:szCs w:val="24"/>
          <w:lang w:eastAsia="en-GB"/>
        </w:rPr>
        <w:t>Pond</w:t>
      </w:r>
      <w:r w:rsidR="00E275BE">
        <w:rPr>
          <w:rFonts w:ascii="Century Gothic" w:hAnsi="Century Gothic"/>
          <w:kern w:val="0"/>
          <w:szCs w:val="24"/>
          <w:lang w:eastAsia="en-GB"/>
        </w:rPr>
        <w:t>s with known GCN populations should</w:t>
      </w:r>
      <w:r w:rsidRPr="00FD7075">
        <w:rPr>
          <w:rFonts w:ascii="Century Gothic" w:hAnsi="Century Gothic"/>
          <w:kern w:val="0"/>
          <w:szCs w:val="24"/>
          <w:lang w:eastAsia="en-GB"/>
        </w:rPr>
        <w:t xml:space="preserve"> be used to inform </w:t>
      </w:r>
      <w:r>
        <w:rPr>
          <w:rFonts w:ascii="Century Gothic" w:hAnsi="Century Gothic"/>
          <w:kern w:val="0"/>
          <w:szCs w:val="24"/>
          <w:lang w:eastAsia="en-GB"/>
        </w:rPr>
        <w:t>NE’s DLL</w:t>
      </w:r>
      <w:r w:rsidRPr="00FD7075">
        <w:rPr>
          <w:rFonts w:ascii="Century Gothic" w:hAnsi="Century Gothic"/>
          <w:kern w:val="0"/>
          <w:szCs w:val="24"/>
          <w:lang w:eastAsia="en-GB"/>
        </w:rPr>
        <w:t xml:space="preserve"> multiplier (how many compensatory ponds need to be created).  KRAG can provide these records and </w:t>
      </w:r>
      <w:r>
        <w:rPr>
          <w:rFonts w:ascii="Century Gothic" w:hAnsi="Century Gothic"/>
          <w:kern w:val="0"/>
          <w:szCs w:val="24"/>
          <w:lang w:eastAsia="en-GB"/>
        </w:rPr>
        <w:t>the KRAG</w:t>
      </w:r>
      <w:r w:rsidRPr="00FD7075">
        <w:rPr>
          <w:rFonts w:ascii="Century Gothic" w:hAnsi="Century Gothic"/>
          <w:kern w:val="0"/>
          <w:szCs w:val="24"/>
          <w:lang w:eastAsia="en-GB"/>
        </w:rPr>
        <w:t xml:space="preserve"> offer of a data sharing agreement from May 2018 </w:t>
      </w:r>
      <w:r w:rsidR="00072318">
        <w:rPr>
          <w:rFonts w:ascii="Century Gothic" w:hAnsi="Century Gothic"/>
          <w:kern w:val="0"/>
          <w:szCs w:val="24"/>
          <w:lang w:eastAsia="en-GB"/>
        </w:rPr>
        <w:t xml:space="preserve">under the same terms as the original data sharing agreement </w:t>
      </w:r>
      <w:r w:rsidRPr="00FD7075">
        <w:rPr>
          <w:rFonts w:ascii="Century Gothic" w:hAnsi="Century Gothic"/>
          <w:kern w:val="0"/>
          <w:szCs w:val="24"/>
          <w:lang w:eastAsia="en-GB"/>
        </w:rPr>
        <w:t xml:space="preserve">still </w:t>
      </w:r>
      <w:r>
        <w:rPr>
          <w:rFonts w:ascii="Century Gothic" w:hAnsi="Century Gothic"/>
          <w:kern w:val="0"/>
          <w:szCs w:val="24"/>
          <w:lang w:eastAsia="en-GB"/>
        </w:rPr>
        <w:t>remain</w:t>
      </w:r>
      <w:r w:rsidRPr="00FD7075">
        <w:rPr>
          <w:rFonts w:ascii="Century Gothic" w:hAnsi="Century Gothic"/>
          <w:kern w:val="0"/>
          <w:szCs w:val="24"/>
          <w:lang w:eastAsia="en-GB"/>
        </w:rPr>
        <w:t>s</w:t>
      </w:r>
      <w:r>
        <w:rPr>
          <w:rFonts w:ascii="Century Gothic" w:hAnsi="Century Gothic"/>
          <w:kern w:val="0"/>
          <w:szCs w:val="24"/>
          <w:lang w:eastAsia="en-GB"/>
        </w:rPr>
        <w:t xml:space="preserve"> in place.</w:t>
      </w:r>
    </w:p>
    <w:p w:rsidR="00482BEB" w:rsidRDefault="00482BEB" w:rsidP="00F60E66">
      <w:pPr>
        <w:rPr>
          <w:rFonts w:ascii="Century Gothic" w:hAnsi="Century Gothic"/>
          <w:kern w:val="0"/>
          <w:szCs w:val="24"/>
          <w:lang w:eastAsia="en-GB"/>
        </w:rPr>
      </w:pPr>
    </w:p>
    <w:p w:rsidR="00482BEB" w:rsidRPr="00482BEB" w:rsidRDefault="00482BEB" w:rsidP="00F60E66">
      <w:pPr>
        <w:rPr>
          <w:rFonts w:ascii="Century Gothic" w:hAnsi="Century Gothic"/>
          <w:b/>
          <w:kern w:val="0"/>
          <w:szCs w:val="24"/>
          <w:lang w:eastAsia="en-GB"/>
        </w:rPr>
      </w:pPr>
      <w:r w:rsidRPr="00482BEB">
        <w:rPr>
          <w:rFonts w:ascii="Century Gothic" w:hAnsi="Century Gothic"/>
          <w:b/>
          <w:kern w:val="0"/>
          <w:szCs w:val="24"/>
          <w:lang w:eastAsia="en-GB"/>
        </w:rPr>
        <w:t>Publish a Conservation Strategy for Kent</w:t>
      </w:r>
    </w:p>
    <w:p w:rsidR="00482BEB" w:rsidRDefault="00072318" w:rsidP="00482BEB">
      <w:pPr>
        <w:spacing w:line="276" w:lineRule="auto"/>
        <w:rPr>
          <w:rFonts w:ascii="Century Gothic" w:hAnsi="Century Gothic"/>
          <w:kern w:val="0"/>
          <w:szCs w:val="24"/>
          <w:lang w:eastAsia="en-GB"/>
        </w:rPr>
      </w:pPr>
      <w:r>
        <w:rPr>
          <w:rFonts w:ascii="Century Gothic" w:hAnsi="Century Gothic"/>
          <w:kern w:val="0"/>
          <w:szCs w:val="24"/>
          <w:lang w:eastAsia="en-GB"/>
        </w:rPr>
        <w:t xml:space="preserve">A </w:t>
      </w:r>
      <w:r w:rsidR="00482BEB">
        <w:rPr>
          <w:rFonts w:ascii="Century Gothic" w:hAnsi="Century Gothic"/>
          <w:kern w:val="0"/>
          <w:szCs w:val="24"/>
          <w:lang w:eastAsia="en-GB"/>
        </w:rPr>
        <w:t>Conservation Strategy should be published, even if there is no mention of DLL contained within it.</w:t>
      </w:r>
    </w:p>
    <w:p w:rsidR="00997976" w:rsidRDefault="00997976" w:rsidP="00482BEB">
      <w:pPr>
        <w:spacing w:line="276" w:lineRule="auto"/>
        <w:rPr>
          <w:rFonts w:ascii="Century Gothic" w:hAnsi="Century Gothic"/>
          <w:kern w:val="0"/>
          <w:szCs w:val="24"/>
          <w:lang w:eastAsia="en-GB"/>
        </w:rPr>
      </w:pPr>
    </w:p>
    <w:p w:rsidR="00997976" w:rsidRDefault="00997976" w:rsidP="00482BEB">
      <w:pPr>
        <w:spacing w:line="276" w:lineRule="auto"/>
        <w:rPr>
          <w:rFonts w:ascii="Century Gothic" w:hAnsi="Century Gothic"/>
          <w:b/>
          <w:kern w:val="0"/>
          <w:szCs w:val="24"/>
          <w:lang w:eastAsia="en-GB"/>
        </w:rPr>
      </w:pPr>
      <w:r>
        <w:rPr>
          <w:rFonts w:ascii="Century Gothic" w:hAnsi="Century Gothic"/>
          <w:b/>
          <w:kern w:val="0"/>
          <w:szCs w:val="24"/>
          <w:lang w:eastAsia="en-GB"/>
        </w:rPr>
        <w:t>Simplify the complex DLL cost matrix</w:t>
      </w:r>
    </w:p>
    <w:p w:rsidR="00997976" w:rsidRPr="00997976" w:rsidRDefault="00997976" w:rsidP="00482BEB">
      <w:pPr>
        <w:spacing w:line="276" w:lineRule="auto"/>
        <w:rPr>
          <w:rFonts w:ascii="Century Gothic" w:hAnsi="Century Gothic"/>
          <w:kern w:val="0"/>
          <w:szCs w:val="24"/>
          <w:lang w:eastAsia="en-GB"/>
        </w:rPr>
      </w:pPr>
      <w:r>
        <w:rPr>
          <w:rFonts w:ascii="Century Gothic" w:hAnsi="Century Gothic"/>
          <w:kern w:val="0"/>
          <w:szCs w:val="24"/>
          <w:lang w:eastAsia="en-GB"/>
        </w:rPr>
        <w:t>As described in the practical difficulties section above, a complex and misguided cost matrix has been developed for the Kent DLL.  This should be simplified to remove potential loopholes and focus more on creating suitable compensatory habitat irrespective of survey effort.</w:t>
      </w:r>
    </w:p>
    <w:p w:rsidR="00482BEB" w:rsidRDefault="00482BEB" w:rsidP="00F60E66">
      <w:pPr>
        <w:rPr>
          <w:rFonts w:ascii="Century Gothic" w:hAnsi="Century Gothic"/>
          <w:kern w:val="0"/>
          <w:szCs w:val="24"/>
          <w:lang w:eastAsia="en-GB"/>
        </w:rPr>
      </w:pPr>
    </w:p>
    <w:p w:rsidR="00482BEB" w:rsidRDefault="00482BEB" w:rsidP="00F60E66">
      <w:pPr>
        <w:rPr>
          <w:rFonts w:ascii="Century Gothic" w:hAnsi="Century Gothic"/>
          <w:b/>
          <w:kern w:val="0"/>
          <w:szCs w:val="24"/>
          <w:lang w:eastAsia="en-GB"/>
        </w:rPr>
      </w:pPr>
      <w:r w:rsidRPr="00482BEB">
        <w:rPr>
          <w:rFonts w:ascii="Century Gothic" w:hAnsi="Century Gothic"/>
          <w:b/>
          <w:kern w:val="0"/>
          <w:szCs w:val="24"/>
          <w:lang w:eastAsia="en-GB"/>
        </w:rPr>
        <w:t>Make use of examples of better practice from the South Midlands pilot</w:t>
      </w:r>
    </w:p>
    <w:p w:rsidR="00072318" w:rsidRPr="00072318" w:rsidRDefault="00072318" w:rsidP="00072318">
      <w:pPr>
        <w:rPr>
          <w:rFonts w:ascii="Century Gothic" w:hAnsi="Century Gothic"/>
          <w:kern w:val="0"/>
          <w:szCs w:val="24"/>
          <w:lang w:eastAsia="en-GB"/>
        </w:rPr>
      </w:pPr>
      <w:r w:rsidRPr="00072318">
        <w:rPr>
          <w:rFonts w:ascii="Century Gothic" w:hAnsi="Century Gothic"/>
          <w:kern w:val="0"/>
          <w:szCs w:val="24"/>
          <w:lang w:eastAsia="en-GB"/>
        </w:rPr>
        <w:t xml:space="preserve">The following are a few examples from the South Midland Pilot project which we believe would improve the likelihood of </w:t>
      </w:r>
      <w:r>
        <w:rPr>
          <w:rFonts w:ascii="Century Gothic" w:hAnsi="Century Gothic"/>
          <w:kern w:val="0"/>
          <w:szCs w:val="24"/>
          <w:lang w:eastAsia="en-GB"/>
        </w:rPr>
        <w:t>both being able to measure the impact of the project on Favourable Conservation Status as well as improving the conservation status of GCN in Kent</w:t>
      </w:r>
      <w:r w:rsidRPr="00072318">
        <w:rPr>
          <w:rFonts w:ascii="Century Gothic" w:hAnsi="Century Gothic"/>
          <w:kern w:val="0"/>
          <w:szCs w:val="24"/>
          <w:lang w:eastAsia="en-GB"/>
        </w:rPr>
        <w:t>:</w:t>
      </w:r>
    </w:p>
    <w:p w:rsidR="00072318" w:rsidRPr="00072318" w:rsidRDefault="00072318" w:rsidP="00F60E66">
      <w:pPr>
        <w:rPr>
          <w:rFonts w:ascii="Century Gothic" w:hAnsi="Century Gothic"/>
          <w:kern w:val="0"/>
          <w:szCs w:val="24"/>
          <w:lang w:eastAsia="en-GB"/>
        </w:rPr>
      </w:pPr>
    </w:p>
    <w:p w:rsidR="00E229B1" w:rsidRPr="00482BEB" w:rsidRDefault="00E229B1" w:rsidP="00482BEB">
      <w:pPr>
        <w:pStyle w:val="ListParagraph"/>
        <w:numPr>
          <w:ilvl w:val="0"/>
          <w:numId w:val="48"/>
        </w:numPr>
        <w:spacing w:line="276" w:lineRule="auto"/>
        <w:rPr>
          <w:rFonts w:ascii="Century Gothic" w:hAnsi="Century Gothic"/>
          <w:kern w:val="0"/>
          <w:szCs w:val="24"/>
          <w:lang w:eastAsia="en-GB"/>
        </w:rPr>
      </w:pPr>
      <w:r w:rsidRPr="00482BEB">
        <w:rPr>
          <w:rFonts w:ascii="Century Gothic" w:hAnsi="Century Gothic"/>
          <w:kern w:val="0"/>
          <w:szCs w:val="24"/>
          <w:lang w:eastAsia="en-GB"/>
        </w:rPr>
        <w:t>Habitat management to extend beyond 25 years. </w:t>
      </w:r>
    </w:p>
    <w:p w:rsidR="00E229B1" w:rsidRPr="00E229B1" w:rsidRDefault="00E229B1" w:rsidP="00E26ECF">
      <w:pPr>
        <w:spacing w:line="276" w:lineRule="auto"/>
        <w:rPr>
          <w:rFonts w:ascii="Century Gothic" w:hAnsi="Century Gothic"/>
          <w:kern w:val="0"/>
          <w:szCs w:val="24"/>
          <w:lang w:eastAsia="en-GB"/>
        </w:rPr>
      </w:pPr>
    </w:p>
    <w:p w:rsidR="00E229B1" w:rsidRPr="00482BEB" w:rsidRDefault="00E229B1" w:rsidP="00482BEB">
      <w:pPr>
        <w:pStyle w:val="ListParagraph"/>
        <w:numPr>
          <w:ilvl w:val="0"/>
          <w:numId w:val="48"/>
        </w:numPr>
        <w:spacing w:line="276" w:lineRule="auto"/>
        <w:rPr>
          <w:rFonts w:ascii="Century Gothic" w:hAnsi="Century Gothic"/>
          <w:kern w:val="0"/>
          <w:szCs w:val="24"/>
          <w:lang w:eastAsia="en-GB"/>
        </w:rPr>
      </w:pPr>
      <w:r w:rsidRPr="00482BEB">
        <w:rPr>
          <w:rFonts w:ascii="Century Gothic" w:hAnsi="Century Gothic"/>
          <w:kern w:val="0"/>
          <w:szCs w:val="24"/>
          <w:lang w:eastAsia="en-GB"/>
        </w:rPr>
        <w:t xml:space="preserve">8:1 pond gain ratio (in Kent the ratio is 2:1 in orange </w:t>
      </w:r>
      <w:r w:rsidR="00482BEB">
        <w:rPr>
          <w:rFonts w:ascii="Century Gothic" w:hAnsi="Century Gothic"/>
          <w:kern w:val="0"/>
          <w:szCs w:val="24"/>
          <w:lang w:eastAsia="en-GB"/>
        </w:rPr>
        <w:t xml:space="preserve">risk </w:t>
      </w:r>
      <w:r w:rsidRPr="00482BEB">
        <w:rPr>
          <w:rFonts w:ascii="Century Gothic" w:hAnsi="Century Gothic"/>
          <w:kern w:val="0"/>
          <w:szCs w:val="24"/>
          <w:lang w:eastAsia="en-GB"/>
        </w:rPr>
        <w:t xml:space="preserve">zones that are not surveyed and 4:1 if </w:t>
      </w:r>
      <w:r w:rsidR="00482BEB">
        <w:rPr>
          <w:rFonts w:ascii="Century Gothic" w:hAnsi="Century Gothic"/>
          <w:kern w:val="0"/>
          <w:szCs w:val="24"/>
          <w:lang w:eastAsia="en-GB"/>
        </w:rPr>
        <w:t>GCN</w:t>
      </w:r>
      <w:r w:rsidRPr="00482BEB">
        <w:rPr>
          <w:rFonts w:ascii="Century Gothic" w:hAnsi="Century Gothic"/>
          <w:kern w:val="0"/>
          <w:szCs w:val="24"/>
          <w:lang w:eastAsia="en-GB"/>
        </w:rPr>
        <w:t xml:space="preserve"> confirmed present). </w:t>
      </w:r>
    </w:p>
    <w:p w:rsidR="00E229B1" w:rsidRPr="00E229B1" w:rsidRDefault="00E229B1" w:rsidP="00E26ECF">
      <w:pPr>
        <w:spacing w:line="276" w:lineRule="auto"/>
        <w:rPr>
          <w:rFonts w:ascii="Century Gothic" w:hAnsi="Century Gothic"/>
          <w:kern w:val="0"/>
          <w:szCs w:val="24"/>
          <w:lang w:eastAsia="en-GB"/>
        </w:rPr>
      </w:pPr>
    </w:p>
    <w:p w:rsidR="00E229B1" w:rsidRPr="00482BEB" w:rsidRDefault="00E229B1" w:rsidP="00482BEB">
      <w:pPr>
        <w:pStyle w:val="ListParagraph"/>
        <w:numPr>
          <w:ilvl w:val="0"/>
          <w:numId w:val="48"/>
        </w:numPr>
        <w:rPr>
          <w:rFonts w:ascii="Century Gothic" w:hAnsi="Century Gothic"/>
          <w:kern w:val="0"/>
        </w:rPr>
      </w:pPr>
      <w:r w:rsidRPr="00482BEB">
        <w:rPr>
          <w:rFonts w:ascii="Century Gothic" w:hAnsi="Century Gothic"/>
          <w:kern w:val="0"/>
        </w:rPr>
        <w:t>Compensation achieved through more than just pond creation:</w:t>
      </w:r>
    </w:p>
    <w:p w:rsidR="00E229B1" w:rsidRPr="00E229B1" w:rsidRDefault="00E229B1" w:rsidP="00482BEB">
      <w:pPr>
        <w:spacing w:line="276" w:lineRule="auto"/>
        <w:ind w:firstLine="720"/>
        <w:rPr>
          <w:rFonts w:ascii="Century Gothic" w:hAnsi="Century Gothic"/>
          <w:kern w:val="0"/>
          <w:szCs w:val="24"/>
          <w:lang w:eastAsia="en-GB"/>
        </w:rPr>
      </w:pPr>
      <w:r w:rsidRPr="00E229B1">
        <w:rPr>
          <w:rFonts w:ascii="Century Gothic" w:hAnsi="Century Gothic"/>
          <w:kern w:val="0"/>
          <w:szCs w:val="24"/>
          <w:lang w:eastAsia="en-GB"/>
        </w:rPr>
        <w:t>(</w:t>
      </w:r>
      <w:proofErr w:type="spellStart"/>
      <w:r w:rsidRPr="00E229B1">
        <w:rPr>
          <w:rFonts w:ascii="Century Gothic" w:hAnsi="Century Gothic"/>
          <w:kern w:val="0"/>
          <w:szCs w:val="24"/>
          <w:lang w:eastAsia="en-GB"/>
        </w:rPr>
        <w:t>i</w:t>
      </w:r>
      <w:proofErr w:type="spellEnd"/>
      <w:r w:rsidRPr="00E229B1">
        <w:rPr>
          <w:rFonts w:ascii="Century Gothic" w:hAnsi="Century Gothic"/>
          <w:kern w:val="0"/>
          <w:szCs w:val="24"/>
          <w:lang w:eastAsia="en-GB"/>
        </w:rPr>
        <w:t xml:space="preserve">) </w:t>
      </w:r>
      <w:proofErr w:type="gramStart"/>
      <w:r w:rsidRPr="00E229B1">
        <w:rPr>
          <w:rFonts w:ascii="Century Gothic" w:hAnsi="Century Gothic"/>
          <w:kern w:val="0"/>
          <w:szCs w:val="24"/>
          <w:lang w:eastAsia="en-GB"/>
        </w:rPr>
        <w:t>creation</w:t>
      </w:r>
      <w:proofErr w:type="gramEnd"/>
      <w:r w:rsidRPr="00E229B1">
        <w:rPr>
          <w:rFonts w:ascii="Century Gothic" w:hAnsi="Century Gothic"/>
          <w:kern w:val="0"/>
          <w:szCs w:val="24"/>
          <w:lang w:eastAsia="en-GB"/>
        </w:rPr>
        <w:t xml:space="preserve"> and restoration of breeding ponds, </w:t>
      </w:r>
    </w:p>
    <w:p w:rsidR="00E229B1" w:rsidRPr="00E229B1" w:rsidRDefault="00E229B1" w:rsidP="00482BEB">
      <w:pPr>
        <w:spacing w:line="276" w:lineRule="auto"/>
        <w:ind w:left="720"/>
        <w:rPr>
          <w:rFonts w:ascii="Century Gothic" w:hAnsi="Century Gothic"/>
          <w:kern w:val="0"/>
          <w:szCs w:val="24"/>
          <w:lang w:eastAsia="en-GB"/>
        </w:rPr>
      </w:pPr>
      <w:r w:rsidRPr="00E229B1">
        <w:rPr>
          <w:rFonts w:ascii="Century Gothic" w:hAnsi="Century Gothic"/>
          <w:kern w:val="0"/>
          <w:szCs w:val="24"/>
          <w:lang w:eastAsia="en-GB"/>
        </w:rPr>
        <w:t xml:space="preserve">(ii) </w:t>
      </w:r>
      <w:proofErr w:type="gramStart"/>
      <w:r w:rsidRPr="00E229B1">
        <w:rPr>
          <w:rFonts w:ascii="Century Gothic" w:hAnsi="Century Gothic"/>
          <w:kern w:val="0"/>
          <w:szCs w:val="24"/>
          <w:lang w:eastAsia="en-GB"/>
        </w:rPr>
        <w:t>improvement</w:t>
      </w:r>
      <w:proofErr w:type="gramEnd"/>
      <w:r w:rsidRPr="00E229B1">
        <w:rPr>
          <w:rFonts w:ascii="Century Gothic" w:hAnsi="Century Gothic"/>
          <w:kern w:val="0"/>
          <w:szCs w:val="24"/>
          <w:lang w:eastAsia="en-GB"/>
        </w:rPr>
        <w:t xml:space="preserve"> of adult terrestrial habitats to provide greater cover, and foraging opportunities, </w:t>
      </w:r>
    </w:p>
    <w:p w:rsidR="00E229B1" w:rsidRPr="00E229B1" w:rsidRDefault="00E229B1" w:rsidP="00482BEB">
      <w:pPr>
        <w:spacing w:line="276" w:lineRule="auto"/>
        <w:ind w:left="720"/>
        <w:rPr>
          <w:rFonts w:ascii="Century Gothic" w:hAnsi="Century Gothic"/>
          <w:kern w:val="0"/>
          <w:szCs w:val="24"/>
          <w:lang w:eastAsia="en-GB"/>
        </w:rPr>
      </w:pPr>
      <w:r w:rsidRPr="00E229B1">
        <w:rPr>
          <w:rFonts w:ascii="Century Gothic" w:hAnsi="Century Gothic"/>
          <w:kern w:val="0"/>
          <w:szCs w:val="24"/>
          <w:lang w:eastAsia="en-GB"/>
        </w:rPr>
        <w:t xml:space="preserve">(iii) </w:t>
      </w:r>
      <w:proofErr w:type="gramStart"/>
      <w:r w:rsidRPr="00E229B1">
        <w:rPr>
          <w:rFonts w:ascii="Century Gothic" w:hAnsi="Century Gothic"/>
          <w:kern w:val="0"/>
          <w:szCs w:val="24"/>
          <w:lang w:eastAsia="en-GB"/>
        </w:rPr>
        <w:t>improvement</w:t>
      </w:r>
      <w:proofErr w:type="gramEnd"/>
      <w:r w:rsidRPr="00E229B1">
        <w:rPr>
          <w:rFonts w:ascii="Century Gothic" w:hAnsi="Century Gothic"/>
          <w:kern w:val="0"/>
          <w:szCs w:val="24"/>
          <w:lang w:eastAsia="en-GB"/>
        </w:rPr>
        <w:t xml:space="preserve"> of landscape connectivity to increase opportunities for dispersal and maintain genetic diversity. </w:t>
      </w:r>
    </w:p>
    <w:p w:rsidR="00E229B1" w:rsidRPr="00E229B1" w:rsidRDefault="00E229B1" w:rsidP="00E26ECF">
      <w:pPr>
        <w:spacing w:line="276" w:lineRule="auto"/>
        <w:rPr>
          <w:rFonts w:ascii="Century Gothic" w:hAnsi="Century Gothic"/>
          <w:kern w:val="0"/>
          <w:szCs w:val="24"/>
          <w:lang w:eastAsia="en-GB"/>
        </w:rPr>
      </w:pPr>
    </w:p>
    <w:p w:rsidR="00E229B1" w:rsidRPr="00482BEB" w:rsidRDefault="00E229B1" w:rsidP="00482BEB">
      <w:pPr>
        <w:pStyle w:val="ListParagraph"/>
        <w:numPr>
          <w:ilvl w:val="0"/>
          <w:numId w:val="50"/>
        </w:numPr>
        <w:rPr>
          <w:rFonts w:ascii="Century Gothic" w:hAnsi="Century Gothic"/>
          <w:kern w:val="0"/>
          <w:lang w:eastAsia="en-GB"/>
        </w:rPr>
      </w:pPr>
      <w:r w:rsidRPr="00482BEB">
        <w:rPr>
          <w:rFonts w:ascii="Century Gothic" w:hAnsi="Century Gothic"/>
          <w:kern w:val="0"/>
          <w:lang w:eastAsia="en-GB"/>
        </w:rPr>
        <w:t>New ponds created in clusters not isolated:</w:t>
      </w:r>
    </w:p>
    <w:p w:rsidR="00E229B1" w:rsidRPr="00E229B1" w:rsidRDefault="00E229B1" w:rsidP="00482BEB">
      <w:pPr>
        <w:spacing w:line="276" w:lineRule="auto"/>
        <w:ind w:left="720"/>
        <w:rPr>
          <w:rFonts w:ascii="Century Gothic" w:hAnsi="Century Gothic"/>
          <w:kern w:val="0"/>
          <w:szCs w:val="24"/>
          <w:lang w:eastAsia="en-GB"/>
        </w:rPr>
      </w:pPr>
      <w:r w:rsidRPr="00E229B1">
        <w:rPr>
          <w:rFonts w:ascii="Century Gothic" w:hAnsi="Century Gothic"/>
          <w:kern w:val="0"/>
          <w:szCs w:val="24"/>
          <w:lang w:eastAsia="en-GB"/>
        </w:rPr>
        <w:t xml:space="preserve">A typical </w:t>
      </w:r>
      <w:r w:rsidR="00482BEB">
        <w:rPr>
          <w:rFonts w:ascii="Century Gothic" w:hAnsi="Century Gothic"/>
          <w:kern w:val="0"/>
          <w:szCs w:val="24"/>
          <w:lang w:eastAsia="en-GB"/>
        </w:rPr>
        <w:t>five</w:t>
      </w:r>
      <w:r w:rsidRPr="00E229B1">
        <w:rPr>
          <w:rFonts w:ascii="Century Gothic" w:hAnsi="Century Gothic"/>
          <w:kern w:val="0"/>
          <w:szCs w:val="24"/>
          <w:lang w:eastAsia="en-GB"/>
        </w:rPr>
        <w:t xml:space="preserve"> hectare pond creation site is based around a mosaic of 10 largely permanent ponds</w:t>
      </w:r>
    </w:p>
    <w:p w:rsidR="00E229B1" w:rsidRPr="00E229B1" w:rsidRDefault="00E229B1" w:rsidP="00E26ECF">
      <w:pPr>
        <w:spacing w:line="276" w:lineRule="auto"/>
        <w:rPr>
          <w:rFonts w:ascii="Century Gothic" w:hAnsi="Century Gothic"/>
          <w:kern w:val="0"/>
          <w:szCs w:val="24"/>
          <w:lang w:eastAsia="en-GB"/>
        </w:rPr>
      </w:pPr>
    </w:p>
    <w:p w:rsidR="00E229B1" w:rsidRPr="00482BEB" w:rsidRDefault="00E229B1" w:rsidP="00482BEB">
      <w:pPr>
        <w:pStyle w:val="ListParagraph"/>
        <w:numPr>
          <w:ilvl w:val="0"/>
          <w:numId w:val="50"/>
        </w:numPr>
        <w:spacing w:line="276" w:lineRule="auto"/>
        <w:rPr>
          <w:rFonts w:ascii="Century Gothic" w:hAnsi="Century Gothic"/>
          <w:kern w:val="0"/>
          <w:szCs w:val="24"/>
          <w:lang w:eastAsia="en-GB"/>
        </w:rPr>
      </w:pPr>
      <w:r w:rsidRPr="00482BEB">
        <w:rPr>
          <w:rFonts w:ascii="Century Gothic" w:hAnsi="Century Gothic"/>
          <w:kern w:val="0"/>
          <w:szCs w:val="24"/>
          <w:lang w:eastAsia="en-GB"/>
        </w:rPr>
        <w:t>New ponds significantly larger than those proposed in Kent:</w:t>
      </w:r>
    </w:p>
    <w:p w:rsidR="00E229B1" w:rsidRPr="00E229B1" w:rsidRDefault="00E229B1" w:rsidP="00482BEB">
      <w:pPr>
        <w:spacing w:line="276" w:lineRule="auto"/>
        <w:ind w:left="720"/>
        <w:rPr>
          <w:rFonts w:ascii="Century Gothic" w:hAnsi="Century Gothic"/>
          <w:kern w:val="0"/>
          <w:szCs w:val="24"/>
          <w:lang w:eastAsia="en-GB"/>
        </w:rPr>
      </w:pPr>
      <w:r w:rsidRPr="00E229B1">
        <w:rPr>
          <w:rFonts w:ascii="Century Gothic" w:hAnsi="Century Gothic"/>
          <w:kern w:val="0"/>
          <w:szCs w:val="24"/>
          <w:lang w:eastAsia="en-GB"/>
        </w:rPr>
        <w:t xml:space="preserve">On average </w:t>
      </w:r>
      <w:r w:rsidR="00482BEB">
        <w:rPr>
          <w:rFonts w:ascii="Century Gothic" w:hAnsi="Century Gothic"/>
          <w:kern w:val="0"/>
          <w:szCs w:val="24"/>
          <w:lang w:eastAsia="en-GB"/>
        </w:rPr>
        <w:t>South Midlands</w:t>
      </w:r>
      <w:r w:rsidRPr="00E229B1">
        <w:rPr>
          <w:rFonts w:ascii="Century Gothic" w:hAnsi="Century Gothic"/>
          <w:kern w:val="0"/>
          <w:szCs w:val="24"/>
          <w:lang w:eastAsia="en-GB"/>
        </w:rPr>
        <w:t xml:space="preserve"> assume that each new </w:t>
      </w:r>
      <w:r w:rsidR="00482BEB">
        <w:rPr>
          <w:rFonts w:ascii="Century Gothic" w:hAnsi="Century Gothic"/>
          <w:kern w:val="0"/>
          <w:szCs w:val="24"/>
          <w:lang w:eastAsia="en-GB"/>
        </w:rPr>
        <w:t>GCN</w:t>
      </w:r>
      <w:r w:rsidRPr="00E229B1">
        <w:rPr>
          <w:rFonts w:ascii="Century Gothic" w:hAnsi="Century Gothic"/>
          <w:kern w:val="0"/>
          <w:szCs w:val="24"/>
          <w:lang w:eastAsia="en-GB"/>
        </w:rPr>
        <w:t xml:space="preserve"> pond will be moderately large with a surface area of c. 600m</w:t>
      </w:r>
      <w:r w:rsidR="00482BEB" w:rsidRPr="00482BEB">
        <w:rPr>
          <w:rFonts w:ascii="Century Gothic" w:hAnsi="Century Gothic"/>
          <w:kern w:val="0"/>
          <w:szCs w:val="24"/>
          <w:vertAlign w:val="superscript"/>
          <w:lang w:eastAsia="en-GB"/>
        </w:rPr>
        <w:t>2</w:t>
      </w:r>
      <w:r w:rsidRPr="00E229B1">
        <w:rPr>
          <w:rFonts w:ascii="Century Gothic" w:hAnsi="Century Gothic"/>
          <w:kern w:val="0"/>
          <w:szCs w:val="24"/>
          <w:lang w:eastAsia="en-GB"/>
        </w:rPr>
        <w:t xml:space="preserve"> (20 m x 30 m)</w:t>
      </w:r>
    </w:p>
    <w:p w:rsidR="00E229B1" w:rsidRPr="00E229B1" w:rsidRDefault="00E229B1" w:rsidP="00E26ECF">
      <w:pPr>
        <w:spacing w:line="276" w:lineRule="auto"/>
        <w:rPr>
          <w:rFonts w:ascii="Century Gothic" w:hAnsi="Century Gothic"/>
          <w:kern w:val="0"/>
          <w:szCs w:val="24"/>
          <w:lang w:eastAsia="en-GB"/>
        </w:rPr>
      </w:pPr>
    </w:p>
    <w:p w:rsidR="00E229B1" w:rsidRPr="00482BEB" w:rsidRDefault="00E229B1" w:rsidP="00482BEB">
      <w:pPr>
        <w:pStyle w:val="ListParagraph"/>
        <w:numPr>
          <w:ilvl w:val="0"/>
          <w:numId w:val="50"/>
        </w:numPr>
        <w:spacing w:line="276" w:lineRule="auto"/>
        <w:rPr>
          <w:rFonts w:ascii="Century Gothic" w:hAnsi="Century Gothic"/>
          <w:kern w:val="0"/>
          <w:szCs w:val="24"/>
          <w:lang w:eastAsia="en-GB"/>
        </w:rPr>
      </w:pPr>
      <w:r w:rsidRPr="00482BEB">
        <w:rPr>
          <w:rFonts w:ascii="Century Gothic" w:hAnsi="Century Gothic"/>
          <w:kern w:val="0"/>
          <w:szCs w:val="24"/>
          <w:lang w:eastAsia="en-GB"/>
        </w:rPr>
        <w:t>Pond restoration includes a thorough assessment of what work should be undertaken:</w:t>
      </w:r>
    </w:p>
    <w:p w:rsidR="00E229B1" w:rsidRPr="00E229B1" w:rsidRDefault="00E229B1" w:rsidP="00482BEB">
      <w:pPr>
        <w:spacing w:line="276" w:lineRule="auto"/>
        <w:ind w:firstLine="720"/>
        <w:rPr>
          <w:rFonts w:ascii="Century Gothic" w:hAnsi="Century Gothic"/>
          <w:kern w:val="0"/>
          <w:szCs w:val="24"/>
          <w:lang w:eastAsia="en-GB"/>
        </w:rPr>
      </w:pPr>
      <w:r w:rsidRPr="00E229B1">
        <w:rPr>
          <w:rFonts w:ascii="Century Gothic" w:hAnsi="Century Gothic"/>
          <w:kern w:val="0"/>
          <w:szCs w:val="24"/>
          <w:lang w:eastAsia="en-GB"/>
        </w:rPr>
        <w:t>Pond restoration will include: </w:t>
      </w:r>
    </w:p>
    <w:p w:rsidR="00E229B1" w:rsidRPr="00E229B1" w:rsidRDefault="00482BEB" w:rsidP="00482BEB">
      <w:pPr>
        <w:spacing w:line="276" w:lineRule="auto"/>
        <w:ind w:firstLine="720"/>
        <w:rPr>
          <w:rFonts w:ascii="Century Gothic" w:hAnsi="Century Gothic"/>
          <w:kern w:val="0"/>
          <w:szCs w:val="24"/>
          <w:lang w:eastAsia="en-GB"/>
        </w:rPr>
      </w:pPr>
      <w:proofErr w:type="spellStart"/>
      <w:r>
        <w:rPr>
          <w:rFonts w:ascii="Century Gothic" w:hAnsi="Century Gothic"/>
          <w:kern w:val="0"/>
          <w:szCs w:val="24"/>
          <w:lang w:eastAsia="en-GB"/>
        </w:rPr>
        <w:t>i</w:t>
      </w:r>
      <w:proofErr w:type="spellEnd"/>
      <w:r w:rsidR="00E229B1" w:rsidRPr="00E229B1">
        <w:rPr>
          <w:rFonts w:ascii="Century Gothic" w:hAnsi="Century Gothic"/>
          <w:kern w:val="0"/>
          <w:szCs w:val="24"/>
          <w:lang w:eastAsia="en-GB"/>
        </w:rPr>
        <w:t xml:space="preserve">) </w:t>
      </w:r>
      <w:proofErr w:type="gramStart"/>
      <w:r w:rsidR="00E229B1" w:rsidRPr="00E229B1">
        <w:rPr>
          <w:rFonts w:ascii="Century Gothic" w:hAnsi="Century Gothic"/>
          <w:kern w:val="0"/>
          <w:szCs w:val="24"/>
          <w:lang w:eastAsia="en-GB"/>
        </w:rPr>
        <w:t>managing</w:t>
      </w:r>
      <w:proofErr w:type="gramEnd"/>
      <w:r w:rsidR="00E229B1" w:rsidRPr="00E229B1">
        <w:rPr>
          <w:rFonts w:ascii="Century Gothic" w:hAnsi="Century Gothic"/>
          <w:kern w:val="0"/>
          <w:szCs w:val="24"/>
          <w:lang w:eastAsia="en-GB"/>
        </w:rPr>
        <w:t xml:space="preserve"> ponds that do not have great crested newts </w:t>
      </w:r>
    </w:p>
    <w:p w:rsidR="00E229B1" w:rsidRPr="00E229B1" w:rsidRDefault="00482BEB" w:rsidP="00482BEB">
      <w:pPr>
        <w:spacing w:line="276" w:lineRule="auto"/>
        <w:ind w:left="720"/>
        <w:rPr>
          <w:rFonts w:ascii="Century Gothic" w:hAnsi="Century Gothic"/>
          <w:kern w:val="0"/>
          <w:szCs w:val="24"/>
          <w:lang w:eastAsia="en-GB"/>
        </w:rPr>
      </w:pPr>
      <w:r>
        <w:rPr>
          <w:rFonts w:ascii="Century Gothic" w:hAnsi="Century Gothic"/>
          <w:kern w:val="0"/>
          <w:szCs w:val="24"/>
          <w:lang w:eastAsia="en-GB"/>
        </w:rPr>
        <w:t>ii</w:t>
      </w:r>
      <w:r w:rsidR="00E229B1" w:rsidRPr="00E229B1">
        <w:rPr>
          <w:rFonts w:ascii="Century Gothic" w:hAnsi="Century Gothic"/>
          <w:kern w:val="0"/>
          <w:szCs w:val="24"/>
          <w:lang w:eastAsia="en-GB"/>
        </w:rPr>
        <w:t xml:space="preserve">) </w:t>
      </w:r>
      <w:proofErr w:type="gramStart"/>
      <w:r w:rsidR="00E229B1" w:rsidRPr="00E229B1">
        <w:rPr>
          <w:rFonts w:ascii="Century Gothic" w:hAnsi="Century Gothic"/>
          <w:kern w:val="0"/>
          <w:szCs w:val="24"/>
          <w:lang w:eastAsia="en-GB"/>
        </w:rPr>
        <w:t>enhancing</w:t>
      </w:r>
      <w:proofErr w:type="gramEnd"/>
      <w:r w:rsidR="00E229B1" w:rsidRPr="00E229B1">
        <w:rPr>
          <w:rFonts w:ascii="Century Gothic" w:hAnsi="Century Gothic"/>
          <w:kern w:val="0"/>
          <w:szCs w:val="24"/>
          <w:lang w:eastAsia="en-GB"/>
        </w:rPr>
        <w:t xml:space="preserve"> </w:t>
      </w:r>
      <w:r>
        <w:rPr>
          <w:rFonts w:ascii="Century Gothic" w:hAnsi="Century Gothic"/>
          <w:kern w:val="0"/>
          <w:szCs w:val="24"/>
          <w:lang w:eastAsia="en-GB"/>
        </w:rPr>
        <w:t>GCN</w:t>
      </w:r>
      <w:r w:rsidR="00E229B1" w:rsidRPr="00E229B1">
        <w:rPr>
          <w:rFonts w:ascii="Century Gothic" w:hAnsi="Century Gothic"/>
          <w:kern w:val="0"/>
          <w:szCs w:val="24"/>
          <w:lang w:eastAsia="en-GB"/>
        </w:rPr>
        <w:t xml:space="preserve"> ponds that are currently in poor condition (e.g. HSI&lt;0.7) or have poor prospects to increase population numbers. </w:t>
      </w:r>
    </w:p>
    <w:p w:rsidR="00E229B1" w:rsidRPr="00E229B1" w:rsidRDefault="00E229B1" w:rsidP="00E26ECF">
      <w:pPr>
        <w:spacing w:line="276" w:lineRule="auto"/>
        <w:rPr>
          <w:rFonts w:ascii="Century Gothic" w:hAnsi="Century Gothic"/>
          <w:kern w:val="0"/>
          <w:szCs w:val="24"/>
          <w:lang w:eastAsia="en-GB"/>
        </w:rPr>
      </w:pPr>
    </w:p>
    <w:p w:rsidR="00E229B1" w:rsidRPr="00482BEB" w:rsidRDefault="00E229B1" w:rsidP="00482BEB">
      <w:pPr>
        <w:pStyle w:val="ListParagraph"/>
        <w:numPr>
          <w:ilvl w:val="0"/>
          <w:numId w:val="50"/>
        </w:numPr>
        <w:spacing w:line="276" w:lineRule="auto"/>
        <w:rPr>
          <w:rFonts w:ascii="Century Gothic" w:hAnsi="Century Gothic"/>
          <w:kern w:val="0"/>
          <w:szCs w:val="24"/>
          <w:lang w:eastAsia="en-GB"/>
        </w:rPr>
      </w:pPr>
      <w:r w:rsidRPr="00482BEB">
        <w:rPr>
          <w:rFonts w:ascii="Century Gothic" w:hAnsi="Century Gothic"/>
          <w:kern w:val="0"/>
          <w:szCs w:val="24"/>
          <w:lang w:eastAsia="en-GB"/>
        </w:rPr>
        <w:t>Pond creation will be undertaken in conjunction with terrestrial habitat creation and/or management.</w:t>
      </w:r>
    </w:p>
    <w:p w:rsidR="00E229B1" w:rsidRPr="00E229B1" w:rsidRDefault="00E229B1" w:rsidP="00482BEB">
      <w:pPr>
        <w:spacing w:line="276" w:lineRule="auto"/>
        <w:ind w:left="709" w:firstLine="11"/>
        <w:rPr>
          <w:rFonts w:ascii="Century Gothic" w:hAnsi="Century Gothic"/>
          <w:kern w:val="0"/>
          <w:szCs w:val="24"/>
          <w:lang w:eastAsia="en-GB"/>
        </w:rPr>
      </w:pPr>
      <w:r w:rsidRPr="00E229B1">
        <w:rPr>
          <w:rFonts w:ascii="Century Gothic" w:hAnsi="Century Gothic"/>
          <w:kern w:val="0"/>
          <w:szCs w:val="24"/>
          <w:lang w:eastAsia="en-GB"/>
        </w:rPr>
        <w:t xml:space="preserve">A pond typically requires at least 0.5 hectare of suitable habitat in its vicinity to provide good cover and foraging opportunities for </w:t>
      </w:r>
      <w:r w:rsidR="00482BEB">
        <w:rPr>
          <w:rFonts w:ascii="Century Gothic" w:hAnsi="Century Gothic"/>
          <w:kern w:val="0"/>
          <w:szCs w:val="24"/>
          <w:lang w:eastAsia="en-GB"/>
        </w:rPr>
        <w:t>GCNs</w:t>
      </w:r>
      <w:r w:rsidRPr="00E229B1">
        <w:rPr>
          <w:rFonts w:ascii="Century Gothic" w:hAnsi="Century Gothic"/>
          <w:kern w:val="0"/>
          <w:szCs w:val="24"/>
          <w:lang w:eastAsia="en-GB"/>
        </w:rPr>
        <w:t>. The management and creation of terrestrial habitats is therefore assumed at all habitat compensation sites. </w:t>
      </w:r>
    </w:p>
    <w:p w:rsidR="00E229B1" w:rsidRPr="00E229B1" w:rsidRDefault="00E229B1" w:rsidP="00E26ECF">
      <w:pPr>
        <w:spacing w:line="276" w:lineRule="auto"/>
        <w:rPr>
          <w:rFonts w:ascii="Century Gothic" w:hAnsi="Century Gothic"/>
          <w:kern w:val="0"/>
          <w:szCs w:val="24"/>
          <w:lang w:eastAsia="en-GB"/>
        </w:rPr>
      </w:pPr>
    </w:p>
    <w:p w:rsidR="00E229B1" w:rsidRPr="00482BEB" w:rsidRDefault="00E229B1" w:rsidP="00482BEB">
      <w:pPr>
        <w:pStyle w:val="ListParagraph"/>
        <w:numPr>
          <w:ilvl w:val="0"/>
          <w:numId w:val="50"/>
        </w:numPr>
        <w:spacing w:line="276" w:lineRule="auto"/>
        <w:rPr>
          <w:rFonts w:ascii="Century Gothic" w:hAnsi="Century Gothic"/>
          <w:kern w:val="0"/>
          <w:szCs w:val="24"/>
          <w:lang w:eastAsia="en-GB"/>
        </w:rPr>
      </w:pPr>
      <w:r w:rsidRPr="00482BEB">
        <w:rPr>
          <w:rFonts w:ascii="Century Gothic" w:hAnsi="Century Gothic"/>
          <w:kern w:val="0"/>
          <w:szCs w:val="24"/>
          <w:lang w:eastAsia="en-GB"/>
        </w:rPr>
        <w:t xml:space="preserve">Newly created ponds will be subject to compliance checks to ensure they remain suitable for </w:t>
      </w:r>
      <w:r w:rsidR="00482BEB" w:rsidRPr="00482BEB">
        <w:rPr>
          <w:rFonts w:ascii="Century Gothic" w:hAnsi="Century Gothic"/>
          <w:kern w:val="0"/>
          <w:szCs w:val="24"/>
          <w:lang w:eastAsia="en-GB"/>
        </w:rPr>
        <w:t>GCN</w:t>
      </w:r>
      <w:r w:rsidRPr="00482BEB">
        <w:rPr>
          <w:rFonts w:ascii="Century Gothic" w:hAnsi="Century Gothic"/>
          <w:kern w:val="0"/>
          <w:szCs w:val="24"/>
          <w:lang w:eastAsia="en-GB"/>
        </w:rPr>
        <w:t>:</w:t>
      </w:r>
    </w:p>
    <w:p w:rsidR="00E229B1" w:rsidRPr="00E229B1" w:rsidRDefault="00E229B1" w:rsidP="00482BEB">
      <w:pPr>
        <w:spacing w:line="276" w:lineRule="auto"/>
        <w:ind w:left="720"/>
        <w:rPr>
          <w:rFonts w:ascii="Century Gothic" w:hAnsi="Century Gothic"/>
          <w:kern w:val="0"/>
          <w:szCs w:val="24"/>
          <w:lang w:eastAsia="en-GB"/>
        </w:rPr>
      </w:pPr>
      <w:r w:rsidRPr="00E229B1">
        <w:rPr>
          <w:rFonts w:ascii="Century Gothic" w:hAnsi="Century Gothic"/>
          <w:kern w:val="0"/>
          <w:szCs w:val="24"/>
          <w:lang w:eastAsia="en-GB"/>
        </w:rPr>
        <w:t>During the first five years, all sites will receive an annual check</w:t>
      </w:r>
      <w:r w:rsidR="00072318">
        <w:rPr>
          <w:rFonts w:ascii="Century Gothic" w:hAnsi="Century Gothic"/>
          <w:kern w:val="0"/>
          <w:szCs w:val="24"/>
          <w:lang w:eastAsia="en-GB"/>
        </w:rPr>
        <w:t xml:space="preserve">. </w:t>
      </w:r>
      <w:r w:rsidRPr="00E229B1">
        <w:rPr>
          <w:rFonts w:ascii="Century Gothic" w:hAnsi="Century Gothic"/>
          <w:kern w:val="0"/>
          <w:szCs w:val="24"/>
          <w:lang w:eastAsia="en-GB"/>
        </w:rPr>
        <w:t xml:space="preserve"> This will include: </w:t>
      </w:r>
    </w:p>
    <w:p w:rsidR="00E229B1" w:rsidRPr="00E229B1" w:rsidRDefault="00482BEB" w:rsidP="00482BEB">
      <w:pPr>
        <w:spacing w:line="276" w:lineRule="auto"/>
        <w:ind w:left="709" w:firstLine="11"/>
        <w:rPr>
          <w:rFonts w:ascii="Century Gothic" w:hAnsi="Century Gothic"/>
          <w:kern w:val="0"/>
          <w:szCs w:val="24"/>
          <w:lang w:eastAsia="en-GB"/>
        </w:rPr>
      </w:pPr>
      <w:proofErr w:type="spellStart"/>
      <w:r>
        <w:rPr>
          <w:rFonts w:ascii="Century Gothic" w:hAnsi="Century Gothic"/>
          <w:kern w:val="0"/>
          <w:szCs w:val="24"/>
          <w:lang w:eastAsia="en-GB"/>
        </w:rPr>
        <w:t>i</w:t>
      </w:r>
      <w:proofErr w:type="spellEnd"/>
      <w:r w:rsidR="00E229B1" w:rsidRPr="00E229B1">
        <w:rPr>
          <w:rFonts w:ascii="Century Gothic" w:hAnsi="Century Gothic"/>
          <w:kern w:val="0"/>
          <w:szCs w:val="24"/>
          <w:lang w:eastAsia="en-GB"/>
        </w:rPr>
        <w:t>)  A compliance check against the site’s habitat management prescriptions. </w:t>
      </w:r>
    </w:p>
    <w:p w:rsidR="00E229B1" w:rsidRPr="00E229B1" w:rsidRDefault="00482BEB" w:rsidP="00482BEB">
      <w:pPr>
        <w:spacing w:line="276" w:lineRule="auto"/>
        <w:ind w:left="709" w:firstLine="11"/>
        <w:rPr>
          <w:rFonts w:ascii="Century Gothic" w:hAnsi="Century Gothic"/>
          <w:kern w:val="0"/>
          <w:szCs w:val="24"/>
          <w:lang w:eastAsia="en-GB"/>
        </w:rPr>
      </w:pPr>
      <w:r>
        <w:rPr>
          <w:rFonts w:ascii="Century Gothic" w:hAnsi="Century Gothic"/>
          <w:kern w:val="0"/>
          <w:szCs w:val="24"/>
          <w:lang w:eastAsia="en-GB"/>
        </w:rPr>
        <w:lastRenderedPageBreak/>
        <w:t>ii</w:t>
      </w:r>
      <w:r w:rsidR="00E229B1" w:rsidRPr="00E229B1">
        <w:rPr>
          <w:rFonts w:ascii="Century Gothic" w:hAnsi="Century Gothic"/>
          <w:kern w:val="0"/>
          <w:szCs w:val="24"/>
          <w:lang w:eastAsia="en-GB"/>
        </w:rPr>
        <w:t>)  Liaison with the land manager to discuss management for the coming year. </w:t>
      </w:r>
    </w:p>
    <w:p w:rsidR="00072318" w:rsidRDefault="00482BEB" w:rsidP="00482BEB">
      <w:pPr>
        <w:spacing w:line="276" w:lineRule="auto"/>
        <w:ind w:left="709" w:firstLine="11"/>
        <w:rPr>
          <w:rFonts w:ascii="Century Gothic" w:hAnsi="Century Gothic"/>
          <w:kern w:val="0"/>
          <w:szCs w:val="24"/>
          <w:lang w:eastAsia="en-GB"/>
        </w:rPr>
      </w:pPr>
      <w:r>
        <w:rPr>
          <w:rFonts w:ascii="Century Gothic" w:hAnsi="Century Gothic"/>
          <w:kern w:val="0"/>
          <w:szCs w:val="24"/>
          <w:lang w:eastAsia="en-GB"/>
        </w:rPr>
        <w:t>iii</w:t>
      </w:r>
      <w:r w:rsidR="00E229B1" w:rsidRPr="00E229B1">
        <w:rPr>
          <w:rFonts w:ascii="Century Gothic" w:hAnsi="Century Gothic"/>
          <w:kern w:val="0"/>
          <w:szCs w:val="24"/>
          <w:lang w:eastAsia="en-GB"/>
        </w:rPr>
        <w:t xml:space="preserve">)  Additional checks needed to better understand the site condition for </w:t>
      </w:r>
      <w:r w:rsidR="00636592">
        <w:rPr>
          <w:rFonts w:ascii="Century Gothic" w:hAnsi="Century Gothic"/>
          <w:kern w:val="0"/>
          <w:szCs w:val="24"/>
          <w:lang w:eastAsia="en-GB"/>
        </w:rPr>
        <w:t xml:space="preserve">GCN </w:t>
      </w:r>
      <w:r w:rsidR="00E229B1" w:rsidRPr="00E229B1">
        <w:rPr>
          <w:rFonts w:ascii="Century Gothic" w:hAnsi="Century Gothic"/>
          <w:kern w:val="0"/>
          <w:szCs w:val="24"/>
          <w:lang w:eastAsia="en-GB"/>
        </w:rPr>
        <w:t xml:space="preserve">(e.g. water quality, </w:t>
      </w:r>
      <w:proofErr w:type="spellStart"/>
      <w:proofErr w:type="gramStart"/>
      <w:r w:rsidR="00E229B1" w:rsidRPr="00E229B1">
        <w:rPr>
          <w:rFonts w:ascii="Century Gothic" w:hAnsi="Century Gothic"/>
          <w:kern w:val="0"/>
          <w:szCs w:val="24"/>
          <w:lang w:eastAsia="en-GB"/>
        </w:rPr>
        <w:t>eDNA</w:t>
      </w:r>
      <w:proofErr w:type="spellEnd"/>
      <w:proofErr w:type="gramEnd"/>
      <w:r w:rsidR="00E229B1" w:rsidRPr="00E229B1">
        <w:rPr>
          <w:rFonts w:ascii="Century Gothic" w:hAnsi="Century Gothic"/>
          <w:kern w:val="0"/>
          <w:szCs w:val="24"/>
          <w:lang w:eastAsia="en-GB"/>
        </w:rPr>
        <w:t xml:space="preserve"> for </w:t>
      </w:r>
      <w:r w:rsidR="00636592">
        <w:rPr>
          <w:rFonts w:ascii="Century Gothic" w:hAnsi="Century Gothic"/>
          <w:kern w:val="0"/>
          <w:szCs w:val="24"/>
          <w:lang w:eastAsia="en-GB"/>
        </w:rPr>
        <w:t>GCN</w:t>
      </w:r>
      <w:r w:rsidR="00E229B1" w:rsidRPr="00E229B1">
        <w:rPr>
          <w:rFonts w:ascii="Century Gothic" w:hAnsi="Century Gothic"/>
          <w:kern w:val="0"/>
          <w:szCs w:val="24"/>
          <w:lang w:eastAsia="en-GB"/>
        </w:rPr>
        <w:t xml:space="preserve"> or fish, </w:t>
      </w:r>
      <w:proofErr w:type="spellStart"/>
      <w:r w:rsidR="00E229B1" w:rsidRPr="00E229B1">
        <w:rPr>
          <w:rFonts w:ascii="Century Gothic" w:hAnsi="Century Gothic"/>
          <w:kern w:val="0"/>
          <w:szCs w:val="24"/>
          <w:lang w:eastAsia="en-GB"/>
        </w:rPr>
        <w:t>chytrid</w:t>
      </w:r>
      <w:proofErr w:type="spellEnd"/>
      <w:r w:rsidR="00E229B1" w:rsidRPr="00E229B1">
        <w:rPr>
          <w:rFonts w:ascii="Century Gothic" w:hAnsi="Century Gothic"/>
          <w:kern w:val="0"/>
          <w:szCs w:val="24"/>
          <w:lang w:eastAsia="en-GB"/>
        </w:rPr>
        <w:t xml:space="preserve"> swabs). Information from these checks will be used to inform site management and, where necessary, update the site management prescriptions for future years.</w:t>
      </w:r>
    </w:p>
    <w:p w:rsidR="00072318" w:rsidRDefault="00072318" w:rsidP="00482BEB">
      <w:pPr>
        <w:spacing w:line="276" w:lineRule="auto"/>
        <w:ind w:left="709" w:firstLine="11"/>
        <w:rPr>
          <w:rFonts w:ascii="Century Gothic" w:hAnsi="Century Gothic"/>
          <w:kern w:val="0"/>
          <w:szCs w:val="24"/>
          <w:lang w:eastAsia="en-GB"/>
        </w:rPr>
      </w:pPr>
    </w:p>
    <w:p w:rsidR="00072318" w:rsidRPr="00072318" w:rsidRDefault="00072318" w:rsidP="00072318">
      <w:pPr>
        <w:pStyle w:val="Heading1"/>
      </w:pPr>
      <w:r w:rsidRPr="00072318">
        <w:t>Summary</w:t>
      </w:r>
    </w:p>
    <w:p w:rsidR="00072318" w:rsidRPr="00072318" w:rsidRDefault="00072318" w:rsidP="00072318">
      <w:pPr>
        <w:rPr>
          <w:rFonts w:ascii="Century Gothic" w:hAnsi="Century Gothic"/>
          <w:lang w:eastAsia="en-GB"/>
        </w:rPr>
      </w:pPr>
      <w:r w:rsidRPr="00072318">
        <w:rPr>
          <w:rFonts w:ascii="Century Gothic" w:hAnsi="Century Gothic"/>
          <w:lang w:eastAsia="en-GB"/>
        </w:rPr>
        <w:t xml:space="preserve">We have issued this position statement in an effort to </w:t>
      </w:r>
      <w:r>
        <w:rPr>
          <w:rFonts w:ascii="Century Gothic" w:hAnsi="Century Gothic"/>
          <w:lang w:eastAsia="en-GB"/>
        </w:rPr>
        <w:t xml:space="preserve">identify areas where District Level Licensing (DLL) in Kent, as proposed by Natural England, poses a threat to the conservation status of </w:t>
      </w:r>
      <w:r w:rsidRPr="00072318">
        <w:rPr>
          <w:rFonts w:ascii="Century Gothic" w:hAnsi="Century Gothic"/>
          <w:lang w:eastAsia="en-GB"/>
        </w:rPr>
        <w:t>the internationally important Great Crested Newt population</w:t>
      </w:r>
      <w:r>
        <w:rPr>
          <w:rFonts w:ascii="Century Gothic" w:hAnsi="Century Gothic"/>
          <w:lang w:eastAsia="en-GB"/>
        </w:rPr>
        <w:t>s</w:t>
      </w:r>
      <w:r w:rsidRPr="00072318">
        <w:rPr>
          <w:rFonts w:ascii="Century Gothic" w:hAnsi="Century Gothic"/>
          <w:lang w:eastAsia="en-GB"/>
        </w:rPr>
        <w:t xml:space="preserve"> within Kent</w:t>
      </w:r>
      <w:r>
        <w:rPr>
          <w:rFonts w:ascii="Century Gothic" w:hAnsi="Century Gothic"/>
          <w:lang w:eastAsia="en-GB"/>
        </w:rPr>
        <w:t>.  We have also proposed improvements to the scheme that will i</w:t>
      </w:r>
      <w:r w:rsidR="00636592">
        <w:rPr>
          <w:rFonts w:ascii="Century Gothic" w:hAnsi="Century Gothic"/>
          <w:lang w:eastAsia="en-GB"/>
        </w:rPr>
        <w:t>ncreas</w:t>
      </w:r>
      <w:r>
        <w:rPr>
          <w:rFonts w:ascii="Century Gothic" w:hAnsi="Century Gothic"/>
          <w:lang w:eastAsia="en-GB"/>
        </w:rPr>
        <w:t xml:space="preserve">e the chances of DLL in Kent achieving the </w:t>
      </w:r>
      <w:r w:rsidR="00636592">
        <w:rPr>
          <w:rFonts w:ascii="Century Gothic" w:hAnsi="Century Gothic"/>
          <w:lang w:eastAsia="en-GB"/>
        </w:rPr>
        <w:t>legal requirements regarding the conservation status of the Great Crested Newt</w:t>
      </w:r>
      <w:r>
        <w:rPr>
          <w:rFonts w:ascii="Century Gothic" w:hAnsi="Century Gothic"/>
          <w:lang w:eastAsia="en-GB"/>
        </w:rPr>
        <w:t xml:space="preserve">. </w:t>
      </w:r>
      <w:r w:rsidRPr="00072318">
        <w:rPr>
          <w:rFonts w:ascii="Century Gothic" w:hAnsi="Century Gothic"/>
          <w:lang w:eastAsia="en-GB"/>
        </w:rPr>
        <w:t xml:space="preserve"> We hope that many of the concerns we have raised will be incorporated </w:t>
      </w:r>
      <w:r>
        <w:rPr>
          <w:rFonts w:ascii="Century Gothic" w:hAnsi="Century Gothic"/>
          <w:lang w:eastAsia="en-GB"/>
        </w:rPr>
        <w:t>by Natural England as this project progresses</w:t>
      </w:r>
      <w:r w:rsidRPr="00072318">
        <w:rPr>
          <w:rFonts w:ascii="Century Gothic" w:hAnsi="Century Gothic"/>
          <w:lang w:eastAsia="en-GB"/>
        </w:rPr>
        <w:t>.</w:t>
      </w:r>
    </w:p>
    <w:p w:rsidR="00E229B1" w:rsidRPr="00482BEB" w:rsidRDefault="00E229B1" w:rsidP="00482BEB">
      <w:pPr>
        <w:spacing w:line="276" w:lineRule="auto"/>
        <w:ind w:left="709" w:firstLine="11"/>
        <w:rPr>
          <w:rFonts w:ascii="Century Gothic" w:hAnsi="Century Gothic"/>
          <w:kern w:val="0"/>
          <w:szCs w:val="24"/>
          <w:lang w:eastAsia="en-GB"/>
        </w:rPr>
      </w:pPr>
      <w:r w:rsidRPr="00E229B1">
        <w:rPr>
          <w:rFonts w:ascii="Century Gothic" w:hAnsi="Century Gothic"/>
          <w:kern w:val="0"/>
          <w:szCs w:val="24"/>
          <w:lang w:eastAsia="en-GB"/>
        </w:rPr>
        <w:t> </w:t>
      </w:r>
    </w:p>
    <w:sectPr w:rsidR="00E229B1" w:rsidRPr="00482BEB" w:rsidSect="0059315D">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FE8" w:rsidRDefault="00026FE8" w:rsidP="00307C8D">
      <w:pPr>
        <w:spacing w:line="240" w:lineRule="auto"/>
      </w:pPr>
      <w:r>
        <w:separator/>
      </w:r>
    </w:p>
  </w:endnote>
  <w:endnote w:type="continuationSeparator" w:id="0">
    <w:p w:rsidR="00026FE8" w:rsidRDefault="00026FE8" w:rsidP="00307C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Lato Light">
    <w:altName w:val="Calibri"/>
    <w:charset w:val="00"/>
    <w:family w:val="swiss"/>
    <w:pitch w:val="variable"/>
    <w:sig w:usb0="00000001"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35" w:rsidRPr="007E023F" w:rsidRDefault="00AF0335" w:rsidP="00307C8D">
    <w:pPr>
      <w:pStyle w:val="Footer"/>
      <w:pBdr>
        <w:top w:val="single" w:sz="4" w:space="1" w:color="auto"/>
      </w:pBdr>
      <w:jc w:val="center"/>
      <w:rPr>
        <w:rFonts w:asciiTheme="minorHAnsi" w:hAnsiTheme="minorHAnsi" w:cs="Arial"/>
        <w:sz w:val="16"/>
        <w:szCs w:val="16"/>
      </w:rPr>
    </w:pPr>
    <w:r w:rsidRPr="007E023F">
      <w:rPr>
        <w:rStyle w:val="PageNumber"/>
        <w:rFonts w:asciiTheme="minorHAnsi" w:hAnsiTheme="minorHAnsi" w:cs="Arial"/>
        <w:szCs w:val="16"/>
      </w:rPr>
      <w:t xml:space="preserve">Page </w:t>
    </w:r>
    <w:r w:rsidR="00A83AF0">
      <w:fldChar w:fldCharType="begin"/>
    </w:r>
    <w:r w:rsidR="00A83AF0">
      <w:instrText xml:space="preserve"> PAGE   \* MERGEFORMAT </w:instrText>
    </w:r>
    <w:r w:rsidR="00A83AF0">
      <w:fldChar w:fldCharType="separate"/>
    </w:r>
    <w:r w:rsidR="00B15DFF" w:rsidRPr="00B15DFF">
      <w:rPr>
        <w:rStyle w:val="PageNumber"/>
        <w:rFonts w:asciiTheme="minorHAnsi" w:hAnsiTheme="minorHAnsi" w:cs="Arial"/>
        <w:noProof/>
        <w:szCs w:val="16"/>
      </w:rPr>
      <w:t>2</w:t>
    </w:r>
    <w:r w:rsidR="00A83AF0">
      <w:rPr>
        <w:rStyle w:val="PageNumber"/>
        <w:rFonts w:asciiTheme="minorHAnsi" w:hAnsiTheme="minorHAnsi" w:cs="Arial"/>
        <w:noProof/>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FE8" w:rsidRDefault="00026FE8" w:rsidP="00307C8D">
      <w:pPr>
        <w:spacing w:line="240" w:lineRule="auto"/>
      </w:pPr>
      <w:r>
        <w:separator/>
      </w:r>
    </w:p>
  </w:footnote>
  <w:footnote w:type="continuationSeparator" w:id="0">
    <w:p w:rsidR="00026FE8" w:rsidRDefault="00026FE8" w:rsidP="00307C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35" w:rsidRPr="00662439" w:rsidRDefault="0011239E" w:rsidP="00307C8D">
    <w:pPr>
      <w:pStyle w:val="Header"/>
      <w:pBdr>
        <w:bottom w:val="single" w:sz="4" w:space="3" w:color="auto"/>
      </w:pBdr>
      <w:jc w:val="right"/>
      <w:rPr>
        <w:rFonts w:ascii="Century Gothic" w:hAnsi="Century Gothic" w:cs="Arial"/>
        <w:sz w:val="14"/>
        <w:szCs w:val="14"/>
      </w:rPr>
    </w:pPr>
    <w:r w:rsidRPr="00662439">
      <w:rPr>
        <w:rFonts w:ascii="Century Gothic" w:hAnsi="Century Gothic" w:cs="Arial"/>
        <w:sz w:val="14"/>
        <w:szCs w:val="14"/>
      </w:rPr>
      <w:t>District level Licensing for Great Crested Newts n Kent – Position Statement</w:t>
    </w:r>
  </w:p>
  <w:p w:rsidR="00AF0335" w:rsidRDefault="00AF0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B90690A"/>
    <w:lvl w:ilvl="0">
      <w:start w:val="1"/>
      <w:numFmt w:val="decimal"/>
      <w:lvlText w:val="%1."/>
      <w:lvlJc w:val="left"/>
      <w:pPr>
        <w:tabs>
          <w:tab w:val="num" w:pos="360"/>
        </w:tabs>
        <w:ind w:left="360" w:hanging="360"/>
      </w:pPr>
    </w:lvl>
  </w:abstractNum>
  <w:abstractNum w:abstractNumId="1">
    <w:nsid w:val="06BC0BC7"/>
    <w:multiLevelType w:val="hybridMultilevel"/>
    <w:tmpl w:val="AEC66ADC"/>
    <w:lvl w:ilvl="0" w:tplc="5D7026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FA2165"/>
    <w:multiLevelType w:val="hybridMultilevel"/>
    <w:tmpl w:val="8B20D5B6"/>
    <w:lvl w:ilvl="0" w:tplc="4CF6FA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503F2B"/>
    <w:multiLevelType w:val="hybridMultilevel"/>
    <w:tmpl w:val="84E6D994"/>
    <w:lvl w:ilvl="0" w:tplc="4CF6FA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A96B57"/>
    <w:multiLevelType w:val="hybridMultilevel"/>
    <w:tmpl w:val="90CA0214"/>
    <w:lvl w:ilvl="0" w:tplc="178CC320">
      <w:start w:val="1"/>
      <w:numFmt w:val="decimal"/>
      <w:pStyle w:val="Heading1"/>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C2185E"/>
    <w:multiLevelType w:val="hybridMultilevel"/>
    <w:tmpl w:val="E852346C"/>
    <w:lvl w:ilvl="0" w:tplc="223232F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285169"/>
    <w:multiLevelType w:val="hybridMultilevel"/>
    <w:tmpl w:val="C43A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F25865"/>
    <w:multiLevelType w:val="hybridMultilevel"/>
    <w:tmpl w:val="CA84A67C"/>
    <w:lvl w:ilvl="0" w:tplc="4CF6FA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9E1C50"/>
    <w:multiLevelType w:val="multilevel"/>
    <w:tmpl w:val="E5BE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2B32A3"/>
    <w:multiLevelType w:val="hybridMultilevel"/>
    <w:tmpl w:val="C98234A6"/>
    <w:lvl w:ilvl="0" w:tplc="A4B8A0F6">
      <w:start w:val="1"/>
      <w:numFmt w:val="decimal"/>
      <w:lvlText w:val="%1."/>
      <w:lvlJc w:val="left"/>
      <w:pPr>
        <w:ind w:left="1287" w:hanging="360"/>
      </w:pPr>
      <w:rPr>
        <w:rFonts w:hint="default"/>
        <w:b/>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3F697118"/>
    <w:multiLevelType w:val="multilevel"/>
    <w:tmpl w:val="E3C0D34A"/>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position w:val="0"/>
        <w:sz w:val="36"/>
        <w:szCs w:val="36"/>
        <w:u w:val="none"/>
        <w:vertAlign w:val="baseline"/>
        <w:em w:val="none"/>
      </w:rPr>
    </w:lvl>
    <w:lvl w:ilvl="1">
      <w:start w:val="1"/>
      <w:numFmt w:val="decimal"/>
      <w:pStyle w:val="Heading2"/>
      <w:isLgl/>
      <w:suff w:val="space"/>
      <w:lvlText w:val="%1.%2."/>
      <w:lvlJc w:val="left"/>
      <w:pPr>
        <w:ind w:left="792" w:hanging="225"/>
      </w:pPr>
      <w:rPr>
        <w:rFonts w:cs="Times New Roman" w:hint="default"/>
        <w:b w:val="0"/>
        <w:bCs w:val="0"/>
        <w:i w:val="0"/>
        <w:iCs w:val="0"/>
        <w:caps w:val="0"/>
        <w:smallCaps w:val="0"/>
        <w:strike w:val="0"/>
        <w:dstrike w:val="0"/>
        <w:noProof w:val="0"/>
        <w:vanish w:val="0"/>
        <w:color w:val="000000"/>
        <w:spacing w:val="0"/>
        <w:position w:val="0"/>
        <w:u w:val="none"/>
        <w:vertAlign w:val="baseline"/>
        <w:em w:val="none"/>
      </w:rPr>
    </w:lvl>
    <w:lvl w:ilvl="2">
      <w:start w:val="1"/>
      <w:numFmt w:val="decimal"/>
      <w:isLgl/>
      <w:suff w:val="space"/>
      <w:lvlText w:val="%1.%2.%3."/>
      <w:lvlJc w:val="left"/>
      <w:pPr>
        <w:ind w:left="1224" w:hanging="90"/>
      </w:pPr>
      <w:rPr>
        <w:rFonts w:hint="default"/>
        <w:sz w:val="22"/>
        <w:szCs w:val="22"/>
      </w:rPr>
    </w:lvl>
    <w:lvl w:ilvl="3">
      <w:start w:val="1"/>
      <w:numFmt w:val="decimal"/>
      <w:isLgl/>
      <w:suff w:val="space"/>
      <w:lvlText w:val="%1.%2.%3.%4."/>
      <w:lvlJc w:val="left"/>
      <w:pPr>
        <w:ind w:left="1728" w:hanging="27"/>
      </w:pPr>
      <w:rPr>
        <w:rFonts w:ascii="Arial" w:hAnsi="Arial" w:cs="Aria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5E34618"/>
    <w:multiLevelType w:val="hybridMultilevel"/>
    <w:tmpl w:val="8388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9913A9"/>
    <w:multiLevelType w:val="singleLevel"/>
    <w:tmpl w:val="9FD427A0"/>
    <w:lvl w:ilvl="0">
      <w:start w:val="1"/>
      <w:numFmt w:val="lowerRoman"/>
      <w:pStyle w:val="ListNumber"/>
      <w:lvlText w:val="%1)"/>
      <w:lvlJc w:val="left"/>
      <w:pPr>
        <w:tabs>
          <w:tab w:val="num" w:pos="720"/>
        </w:tabs>
        <w:ind w:left="357" w:hanging="357"/>
      </w:pPr>
      <w:rPr>
        <w:rFonts w:ascii="Univers" w:hAnsi="Univers" w:hint="default"/>
        <w:b w:val="0"/>
        <w:i/>
        <w:sz w:val="20"/>
      </w:rPr>
    </w:lvl>
  </w:abstractNum>
  <w:abstractNum w:abstractNumId="13">
    <w:nsid w:val="5C6424CA"/>
    <w:multiLevelType w:val="hybridMultilevel"/>
    <w:tmpl w:val="15F0D908"/>
    <w:lvl w:ilvl="0" w:tplc="B8FC26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D871C03"/>
    <w:multiLevelType w:val="multilevel"/>
    <w:tmpl w:val="AA22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C22A63"/>
    <w:multiLevelType w:val="multilevel"/>
    <w:tmpl w:val="331AF95E"/>
    <w:lvl w:ilvl="0">
      <w:start w:val="1"/>
      <w:numFmt w:val="decimal"/>
      <w:pStyle w:val="Appendix"/>
      <w:isLgl/>
      <w:suff w:val="space"/>
      <w:lvlText w:val="Appendix %1:"/>
      <w:lvlJc w:val="left"/>
      <w:pPr>
        <w:ind w:left="360" w:hanging="360"/>
      </w:pPr>
      <w:rPr>
        <w:rFonts w:ascii="Verdana" w:hAnsi="Verdana" w:cs="Arial" w:hint="default"/>
        <w:b/>
        <w:i w:val="0"/>
        <w:sz w:val="24"/>
        <w:szCs w:val="24"/>
      </w:rPr>
    </w:lvl>
    <w:lvl w:ilvl="1">
      <w:start w:val="1"/>
      <w:numFmt w:val="decimal"/>
      <w:isLgl/>
      <w:suff w:val="space"/>
      <w:lvlText w:val="A%1.%2."/>
      <w:lvlJc w:val="left"/>
      <w:pPr>
        <w:ind w:left="792" w:hanging="225"/>
      </w:pPr>
      <w:rPr>
        <w:rFonts w:ascii="Verdana" w:hAnsi="Verdana" w:hint="default"/>
        <w:b/>
        <w:i w:val="0"/>
        <w:sz w:val="22"/>
      </w:rPr>
    </w:lvl>
    <w:lvl w:ilvl="2">
      <w:start w:val="1"/>
      <w:numFmt w:val="decimal"/>
      <w:isLgl/>
      <w:suff w:val="space"/>
      <w:lvlText w:val="A%1.%2.%3."/>
      <w:lvlJc w:val="left"/>
      <w:pPr>
        <w:ind w:left="1224" w:hanging="90"/>
      </w:pPr>
      <w:rPr>
        <w:rFonts w:ascii="Verdana" w:hAnsi="Verdana" w:hint="default"/>
        <w:b/>
        <w:i w:val="0"/>
        <w:sz w:val="22"/>
      </w:rPr>
    </w:lvl>
    <w:lvl w:ilvl="3">
      <w:start w:val="1"/>
      <w:numFmt w:val="decimal"/>
      <w:isLgl/>
      <w:suff w:val="space"/>
      <w:lvlText w:val="A%1.%2.%3.%4."/>
      <w:lvlJc w:val="left"/>
      <w:pPr>
        <w:ind w:left="1728" w:hanging="27"/>
      </w:pPr>
      <w:rPr>
        <w:rFonts w:ascii="Arial" w:hAnsi="Arial" w:cs="Arial" w:hint="default"/>
        <w:b/>
        <w:i w:val="0"/>
        <w:sz w:val="22"/>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74B47949"/>
    <w:multiLevelType w:val="multilevel"/>
    <w:tmpl w:val="E12E5628"/>
    <w:lvl w:ilvl="0">
      <w:start w:val="1"/>
      <w:numFmt w:val="decimal"/>
      <w:lvlText w:val="%1."/>
      <w:lvlJc w:val="left"/>
      <w:pPr>
        <w:ind w:left="360" w:hanging="360"/>
      </w:pPr>
      <w:rPr>
        <w:rFonts w:asciiTheme="majorHAnsi" w:hAnsiTheme="majorHAnsi" w:hint="default"/>
        <w:b/>
        <w:bCs w:val="0"/>
        <w:i w:val="0"/>
        <w:iCs w:val="0"/>
        <w:caps w:val="0"/>
        <w:smallCaps w:val="0"/>
        <w:strike w:val="0"/>
        <w:dstrike w:val="0"/>
        <w:noProof w:val="0"/>
        <w:vanish w:val="0"/>
        <w:color w:val="000000"/>
        <w:spacing w:val="0"/>
        <w:position w:val="0"/>
        <w:u w:val="none"/>
        <w:vertAlign w:val="baseline"/>
        <w:em w:val="none"/>
      </w:rPr>
    </w:lvl>
    <w:lvl w:ilvl="1">
      <w:start w:val="1"/>
      <w:numFmt w:val="decimal"/>
      <w:isLgl/>
      <w:suff w:val="space"/>
      <w:lvlText w:val="%1.%2."/>
      <w:lvlJc w:val="left"/>
      <w:pPr>
        <w:ind w:left="934" w:hanging="225"/>
      </w:pPr>
      <w:rPr>
        <w:rFonts w:cs="Times New Roman" w:hint="default"/>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suff w:val="space"/>
      <w:lvlText w:val="%1.%2.%3."/>
      <w:lvlJc w:val="left"/>
      <w:pPr>
        <w:ind w:left="1224" w:hanging="90"/>
      </w:pPr>
      <w:rPr>
        <w:rFonts w:hint="default"/>
        <w:sz w:val="22"/>
        <w:szCs w:val="22"/>
      </w:rPr>
    </w:lvl>
    <w:lvl w:ilvl="3">
      <w:start w:val="1"/>
      <w:numFmt w:val="decimal"/>
      <w:pStyle w:val="Heading4"/>
      <w:isLgl/>
      <w:suff w:val="space"/>
      <w:lvlText w:val="%1.%2.%3.%4."/>
      <w:lvlJc w:val="left"/>
      <w:pPr>
        <w:ind w:left="1728" w:hanging="27"/>
      </w:pPr>
      <w:rPr>
        <w:rFonts w:ascii="Arial" w:hAnsi="Arial" w:cs="Aria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13"/>
  </w:num>
  <w:num w:numId="3">
    <w:abstractNumId w:val="5"/>
  </w:num>
  <w:num w:numId="4">
    <w:abstractNumId w:val="13"/>
  </w:num>
  <w:num w:numId="5">
    <w:abstractNumId w:val="15"/>
  </w:num>
  <w:num w:numId="6">
    <w:abstractNumId w:val="15"/>
  </w:num>
  <w:num w:numId="7">
    <w:abstractNumId w:val="16"/>
  </w:num>
  <w:num w:numId="8">
    <w:abstractNumId w:val="16"/>
  </w:num>
  <w:num w:numId="9">
    <w:abstractNumId w:val="10"/>
  </w:num>
  <w:num w:numId="10">
    <w:abstractNumId w:val="9"/>
  </w:num>
  <w:num w:numId="11">
    <w:abstractNumId w:val="16"/>
  </w:num>
  <w:num w:numId="12">
    <w:abstractNumId w:val="10"/>
  </w:num>
  <w:num w:numId="13">
    <w:abstractNumId w:val="10"/>
  </w:num>
  <w:num w:numId="14">
    <w:abstractNumId w:val="10"/>
  </w:num>
  <w:num w:numId="15">
    <w:abstractNumId w:val="10"/>
  </w:num>
  <w:num w:numId="16">
    <w:abstractNumId w:val="10"/>
  </w:num>
  <w:num w:numId="17">
    <w:abstractNumId w:val="16"/>
  </w:num>
  <w:num w:numId="18">
    <w:abstractNumId w:val="16"/>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0"/>
  </w:num>
  <w:num w:numId="35">
    <w:abstractNumId w:val="16"/>
  </w:num>
  <w:num w:numId="36">
    <w:abstractNumId w:val="16"/>
  </w:num>
  <w:num w:numId="37">
    <w:abstractNumId w:val="15"/>
  </w:num>
  <w:num w:numId="38">
    <w:abstractNumId w:val="0"/>
  </w:num>
  <w:num w:numId="39">
    <w:abstractNumId w:val="12"/>
  </w:num>
  <w:num w:numId="40">
    <w:abstractNumId w:val="12"/>
  </w:num>
  <w:num w:numId="41">
    <w:abstractNumId w:val="15"/>
  </w:num>
  <w:num w:numId="42">
    <w:abstractNumId w:val="6"/>
  </w:num>
  <w:num w:numId="43">
    <w:abstractNumId w:val="8"/>
  </w:num>
  <w:num w:numId="44">
    <w:abstractNumId w:val="14"/>
  </w:num>
  <w:num w:numId="45">
    <w:abstractNumId w:val="7"/>
  </w:num>
  <w:num w:numId="46">
    <w:abstractNumId w:val="4"/>
  </w:num>
  <w:num w:numId="47">
    <w:abstractNumId w:val="2"/>
  </w:num>
  <w:num w:numId="48">
    <w:abstractNumId w:val="3"/>
  </w:num>
  <w:num w:numId="49">
    <w:abstractNumId w:val="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9E"/>
    <w:rsid w:val="000243F3"/>
    <w:rsid w:val="00026FE8"/>
    <w:rsid w:val="00072318"/>
    <w:rsid w:val="00092676"/>
    <w:rsid w:val="000D7AFE"/>
    <w:rsid w:val="0011239E"/>
    <w:rsid w:val="001316CB"/>
    <w:rsid w:val="00133FC2"/>
    <w:rsid w:val="00173BC1"/>
    <w:rsid w:val="0018770B"/>
    <w:rsid w:val="0019244E"/>
    <w:rsid w:val="00194CB0"/>
    <w:rsid w:val="001D2616"/>
    <w:rsid w:val="001E6DCE"/>
    <w:rsid w:val="00222637"/>
    <w:rsid w:val="00230BD2"/>
    <w:rsid w:val="00232488"/>
    <w:rsid w:val="00233C8F"/>
    <w:rsid w:val="002406A6"/>
    <w:rsid w:val="00241F8E"/>
    <w:rsid w:val="002469EB"/>
    <w:rsid w:val="00265197"/>
    <w:rsid w:val="00273D91"/>
    <w:rsid w:val="00284AD3"/>
    <w:rsid w:val="002B3578"/>
    <w:rsid w:val="002B5200"/>
    <w:rsid w:val="002B7DA4"/>
    <w:rsid w:val="002C2CA9"/>
    <w:rsid w:val="002F0D9B"/>
    <w:rsid w:val="002F0FD2"/>
    <w:rsid w:val="00305847"/>
    <w:rsid w:val="00307C8D"/>
    <w:rsid w:val="00320158"/>
    <w:rsid w:val="0033426A"/>
    <w:rsid w:val="00343152"/>
    <w:rsid w:val="00356080"/>
    <w:rsid w:val="003609BE"/>
    <w:rsid w:val="00363677"/>
    <w:rsid w:val="003A3BE2"/>
    <w:rsid w:val="003A3DB6"/>
    <w:rsid w:val="003E596B"/>
    <w:rsid w:val="003F73AA"/>
    <w:rsid w:val="004050B2"/>
    <w:rsid w:val="0041390C"/>
    <w:rsid w:val="00431443"/>
    <w:rsid w:val="0043762C"/>
    <w:rsid w:val="0046593C"/>
    <w:rsid w:val="00482BEB"/>
    <w:rsid w:val="004B222B"/>
    <w:rsid w:val="004C2590"/>
    <w:rsid w:val="004C74E9"/>
    <w:rsid w:val="005073A8"/>
    <w:rsid w:val="00511D6A"/>
    <w:rsid w:val="00533D3C"/>
    <w:rsid w:val="005503EB"/>
    <w:rsid w:val="00563AC8"/>
    <w:rsid w:val="00577B5C"/>
    <w:rsid w:val="0059315D"/>
    <w:rsid w:val="005E5387"/>
    <w:rsid w:val="00600E14"/>
    <w:rsid w:val="0060544E"/>
    <w:rsid w:val="006260A3"/>
    <w:rsid w:val="00636592"/>
    <w:rsid w:val="00651BBB"/>
    <w:rsid w:val="00662439"/>
    <w:rsid w:val="006749F2"/>
    <w:rsid w:val="006B12CC"/>
    <w:rsid w:val="006B7085"/>
    <w:rsid w:val="006F58B6"/>
    <w:rsid w:val="0071294C"/>
    <w:rsid w:val="00737DA5"/>
    <w:rsid w:val="00745FA7"/>
    <w:rsid w:val="00754602"/>
    <w:rsid w:val="007C013D"/>
    <w:rsid w:val="007F12EA"/>
    <w:rsid w:val="00807383"/>
    <w:rsid w:val="00824581"/>
    <w:rsid w:val="008317CB"/>
    <w:rsid w:val="00861023"/>
    <w:rsid w:val="00866C5A"/>
    <w:rsid w:val="00882FAE"/>
    <w:rsid w:val="008855EC"/>
    <w:rsid w:val="008C60AB"/>
    <w:rsid w:val="008D58A3"/>
    <w:rsid w:val="008E3795"/>
    <w:rsid w:val="008E38A8"/>
    <w:rsid w:val="008F42F3"/>
    <w:rsid w:val="009025C1"/>
    <w:rsid w:val="0090580E"/>
    <w:rsid w:val="00945A6C"/>
    <w:rsid w:val="0095315B"/>
    <w:rsid w:val="00997976"/>
    <w:rsid w:val="009D71D7"/>
    <w:rsid w:val="00A45DAC"/>
    <w:rsid w:val="00A636F9"/>
    <w:rsid w:val="00A77EAB"/>
    <w:rsid w:val="00A83AF0"/>
    <w:rsid w:val="00A920C8"/>
    <w:rsid w:val="00AF0335"/>
    <w:rsid w:val="00AF187D"/>
    <w:rsid w:val="00B15DFF"/>
    <w:rsid w:val="00B40DC2"/>
    <w:rsid w:val="00B46351"/>
    <w:rsid w:val="00B5355F"/>
    <w:rsid w:val="00B56B14"/>
    <w:rsid w:val="00B763A8"/>
    <w:rsid w:val="00B910FD"/>
    <w:rsid w:val="00B9145D"/>
    <w:rsid w:val="00BC4F82"/>
    <w:rsid w:val="00BD229D"/>
    <w:rsid w:val="00BF5B0B"/>
    <w:rsid w:val="00BF6134"/>
    <w:rsid w:val="00C027FF"/>
    <w:rsid w:val="00C21449"/>
    <w:rsid w:val="00C260F9"/>
    <w:rsid w:val="00C53554"/>
    <w:rsid w:val="00C77E90"/>
    <w:rsid w:val="00CB6E7E"/>
    <w:rsid w:val="00CF6CE7"/>
    <w:rsid w:val="00D009BD"/>
    <w:rsid w:val="00D1744B"/>
    <w:rsid w:val="00D17F96"/>
    <w:rsid w:val="00D55C97"/>
    <w:rsid w:val="00D65D51"/>
    <w:rsid w:val="00D9098A"/>
    <w:rsid w:val="00DC48D8"/>
    <w:rsid w:val="00E229B1"/>
    <w:rsid w:val="00E26ECF"/>
    <w:rsid w:val="00E275BE"/>
    <w:rsid w:val="00E41682"/>
    <w:rsid w:val="00E52817"/>
    <w:rsid w:val="00E5744A"/>
    <w:rsid w:val="00EC6B44"/>
    <w:rsid w:val="00F207FD"/>
    <w:rsid w:val="00F40486"/>
    <w:rsid w:val="00F60E66"/>
    <w:rsid w:val="00F71FD8"/>
    <w:rsid w:val="00FA143F"/>
    <w:rsid w:val="00FB1483"/>
    <w:rsid w:val="00FD561A"/>
    <w:rsid w:val="00FD6BCF"/>
    <w:rsid w:val="00FD7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ato Light" w:eastAsia="Times New Roman" w:hAnsi="Lato Light" w:cs="Times New Roman"/>
        <w:kern w:val="28"/>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able of figures" w:qFormat="1"/>
    <w:lsdException w:name="page number" w:uiPriority="0"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8D"/>
    <w:pPr>
      <w:spacing w:after="0" w:line="288" w:lineRule="auto"/>
      <w:jc w:val="both"/>
    </w:pPr>
  </w:style>
  <w:style w:type="paragraph" w:styleId="Heading1">
    <w:name w:val="heading 1"/>
    <w:next w:val="Normal"/>
    <w:link w:val="Heading1Char"/>
    <w:autoRedefine/>
    <w:qFormat/>
    <w:rsid w:val="00662439"/>
    <w:pPr>
      <w:keepNext/>
      <w:numPr>
        <w:numId w:val="46"/>
      </w:numPr>
      <w:spacing w:before="240" w:after="120" w:line="288" w:lineRule="auto"/>
      <w:outlineLvl w:val="0"/>
    </w:pPr>
    <w:rPr>
      <w:rFonts w:ascii="Century Gothic" w:hAnsi="Century Gothic"/>
      <w:b/>
      <w:kern w:val="0"/>
      <w:sz w:val="36"/>
      <w:szCs w:val="24"/>
      <w:lang w:eastAsia="en-GB"/>
    </w:rPr>
  </w:style>
  <w:style w:type="paragraph" w:styleId="Heading2">
    <w:name w:val="heading 2"/>
    <w:next w:val="Normal"/>
    <w:link w:val="Heading2Char"/>
    <w:autoRedefine/>
    <w:qFormat/>
    <w:rsid w:val="009D71D7"/>
    <w:pPr>
      <w:keepNext/>
      <w:numPr>
        <w:ilvl w:val="1"/>
        <w:numId w:val="34"/>
      </w:numPr>
      <w:spacing w:before="240" w:after="120" w:line="288" w:lineRule="auto"/>
      <w:outlineLvl w:val="1"/>
    </w:pPr>
    <w:rPr>
      <w:rFonts w:ascii="Century Gothic" w:hAnsi="Century Gothic"/>
      <w:sz w:val="32"/>
    </w:rPr>
  </w:style>
  <w:style w:type="paragraph" w:styleId="Heading3">
    <w:name w:val="heading 3"/>
    <w:next w:val="Normal"/>
    <w:link w:val="Heading3Char"/>
    <w:autoRedefine/>
    <w:qFormat/>
    <w:rsid w:val="009D71D7"/>
    <w:pPr>
      <w:keepNext/>
      <w:numPr>
        <w:ilvl w:val="2"/>
        <w:numId w:val="36"/>
      </w:numPr>
      <w:spacing w:before="240" w:after="120" w:line="288" w:lineRule="auto"/>
      <w:outlineLvl w:val="2"/>
    </w:pPr>
    <w:rPr>
      <w:b/>
    </w:rPr>
  </w:style>
  <w:style w:type="paragraph" w:styleId="Heading4">
    <w:name w:val="heading 4"/>
    <w:next w:val="Normal"/>
    <w:link w:val="Heading4Char"/>
    <w:autoRedefine/>
    <w:qFormat/>
    <w:rsid w:val="009D71D7"/>
    <w:pPr>
      <w:keepNext/>
      <w:numPr>
        <w:ilvl w:val="3"/>
        <w:numId w:val="36"/>
      </w:numPr>
      <w:spacing w:before="240" w:after="120" w:line="288" w:lineRule="auto"/>
      <w:outlineLvl w:val="3"/>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9D71D7"/>
    <w:pPr>
      <w:tabs>
        <w:tab w:val="left" w:pos="600"/>
        <w:tab w:val="right" w:leader="dot" w:pos="9488"/>
      </w:tabs>
      <w:spacing w:before="120" w:after="120"/>
      <w:jc w:val="center"/>
    </w:pPr>
    <w:rPr>
      <w:rFonts w:cs="Calibri"/>
      <w:b/>
      <w:bCs/>
      <w:caps/>
    </w:rPr>
  </w:style>
  <w:style w:type="character" w:customStyle="1" w:styleId="Heading1Char">
    <w:name w:val="Heading 1 Char"/>
    <w:link w:val="Heading1"/>
    <w:rsid w:val="00662439"/>
    <w:rPr>
      <w:rFonts w:ascii="Century Gothic" w:hAnsi="Century Gothic"/>
      <w:b/>
      <w:kern w:val="0"/>
      <w:sz w:val="36"/>
      <w:szCs w:val="24"/>
      <w:lang w:eastAsia="en-GB"/>
    </w:rPr>
  </w:style>
  <w:style w:type="character" w:customStyle="1" w:styleId="Heading2Char">
    <w:name w:val="Heading 2 Char"/>
    <w:link w:val="Heading2"/>
    <w:rsid w:val="009D71D7"/>
    <w:rPr>
      <w:rFonts w:ascii="Century Gothic" w:hAnsi="Century Gothic"/>
      <w:sz w:val="32"/>
      <w:lang w:eastAsia="en-US"/>
    </w:rPr>
  </w:style>
  <w:style w:type="paragraph" w:styleId="TOC2">
    <w:name w:val="toc 2"/>
    <w:basedOn w:val="Normal"/>
    <w:next w:val="Normal"/>
    <w:autoRedefine/>
    <w:uiPriority w:val="39"/>
    <w:qFormat/>
    <w:rsid w:val="009D71D7"/>
    <w:pPr>
      <w:tabs>
        <w:tab w:val="right" w:leader="dot" w:pos="9488"/>
      </w:tabs>
      <w:ind w:left="198"/>
    </w:pPr>
    <w:rPr>
      <w:rFonts w:cs="Calibri"/>
      <w:smallCaps/>
    </w:rPr>
  </w:style>
  <w:style w:type="paragraph" w:styleId="TOC3">
    <w:name w:val="toc 3"/>
    <w:basedOn w:val="Normal"/>
    <w:next w:val="Normal"/>
    <w:autoRedefine/>
    <w:uiPriority w:val="39"/>
    <w:unhideWhenUsed/>
    <w:qFormat/>
    <w:rsid w:val="009D71D7"/>
    <w:pPr>
      <w:tabs>
        <w:tab w:val="left" w:pos="1320"/>
        <w:tab w:val="right" w:leader="dot" w:pos="9628"/>
      </w:tabs>
      <w:ind w:left="482"/>
    </w:pPr>
  </w:style>
  <w:style w:type="paragraph" w:styleId="Caption">
    <w:name w:val="caption"/>
    <w:basedOn w:val="Normal"/>
    <w:next w:val="Normal"/>
    <w:link w:val="CaptionChar"/>
    <w:autoRedefine/>
    <w:qFormat/>
    <w:rsid w:val="009D71D7"/>
    <w:pPr>
      <w:spacing w:before="120" w:after="120"/>
    </w:pPr>
    <w:rPr>
      <w:rFonts w:asciiTheme="majorHAnsi" w:hAnsiTheme="majorHAnsi"/>
      <w:b/>
      <w:sz w:val="22"/>
    </w:rPr>
  </w:style>
  <w:style w:type="character" w:customStyle="1" w:styleId="CaptionChar">
    <w:name w:val="Caption Char"/>
    <w:link w:val="Caption"/>
    <w:rsid w:val="009D71D7"/>
    <w:rPr>
      <w:rFonts w:asciiTheme="majorHAnsi" w:hAnsiTheme="majorHAnsi"/>
      <w:b/>
      <w:kern w:val="28"/>
      <w:sz w:val="22"/>
      <w:lang w:eastAsia="en-US"/>
    </w:rPr>
  </w:style>
  <w:style w:type="paragraph" w:customStyle="1" w:styleId="Appendix">
    <w:name w:val="Appendix"/>
    <w:next w:val="Normal"/>
    <w:autoRedefine/>
    <w:qFormat/>
    <w:rsid w:val="00BC4F82"/>
    <w:pPr>
      <w:numPr>
        <w:numId w:val="41"/>
      </w:numPr>
      <w:spacing w:before="240" w:after="120" w:line="288" w:lineRule="auto"/>
    </w:pPr>
    <w:rPr>
      <w:b/>
      <w:kern w:val="0"/>
    </w:rPr>
  </w:style>
  <w:style w:type="character" w:customStyle="1" w:styleId="Heading3Char">
    <w:name w:val="Heading 3 Char"/>
    <w:link w:val="Heading3"/>
    <w:rsid w:val="009D71D7"/>
    <w:rPr>
      <w:b/>
    </w:rPr>
  </w:style>
  <w:style w:type="paragraph" w:styleId="TableofFigures">
    <w:name w:val="table of figures"/>
    <w:basedOn w:val="Normal"/>
    <w:next w:val="Normal"/>
    <w:autoRedefine/>
    <w:uiPriority w:val="99"/>
    <w:qFormat/>
    <w:rsid w:val="009D71D7"/>
    <w:pPr>
      <w:tabs>
        <w:tab w:val="right" w:leader="dot" w:pos="9488"/>
      </w:tabs>
      <w:spacing w:before="60"/>
    </w:pPr>
    <w:rPr>
      <w:smallCaps/>
    </w:rPr>
  </w:style>
  <w:style w:type="paragraph" w:styleId="Header">
    <w:name w:val="header"/>
    <w:basedOn w:val="Normal"/>
    <w:link w:val="HeaderChar"/>
    <w:unhideWhenUsed/>
    <w:rsid w:val="002B7DA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B7DA4"/>
    <w:rPr>
      <w:rFonts w:ascii="Lato Light" w:eastAsia="Times New Roman" w:hAnsi="Lato Light" w:cs="Times New Roman"/>
      <w:kern w:val="28"/>
      <w:sz w:val="24"/>
      <w:szCs w:val="20"/>
    </w:rPr>
  </w:style>
  <w:style w:type="character" w:styleId="PageNumber">
    <w:name w:val="page number"/>
    <w:basedOn w:val="DefaultParagraphFont"/>
    <w:qFormat/>
    <w:rsid w:val="009D71D7"/>
    <w:rPr>
      <w:rFonts w:asciiTheme="majorHAnsi" w:hAnsiTheme="majorHAnsi"/>
      <w:sz w:val="16"/>
    </w:rPr>
  </w:style>
  <w:style w:type="paragraph" w:styleId="HTMLAddress">
    <w:name w:val="HTML Address"/>
    <w:basedOn w:val="Normal"/>
    <w:link w:val="HTMLAddressChar"/>
    <w:autoRedefine/>
    <w:rsid w:val="003E596B"/>
    <w:pPr>
      <w:spacing w:line="240" w:lineRule="auto"/>
    </w:pPr>
    <w:rPr>
      <w:i/>
      <w:iCs/>
      <w:szCs w:val="22"/>
    </w:rPr>
  </w:style>
  <w:style w:type="character" w:customStyle="1" w:styleId="HTMLAddressChar">
    <w:name w:val="HTML Address Char"/>
    <w:basedOn w:val="DefaultParagraphFont"/>
    <w:link w:val="HTMLAddress"/>
    <w:rsid w:val="003E596B"/>
    <w:rPr>
      <w:rFonts w:ascii="Lato Light" w:hAnsi="Lato Light"/>
      <w:i/>
      <w:iCs/>
      <w:kern w:val="28"/>
      <w:sz w:val="24"/>
      <w:lang w:eastAsia="en-US"/>
    </w:rPr>
  </w:style>
  <w:style w:type="character" w:customStyle="1" w:styleId="Heading4Char">
    <w:name w:val="Heading 4 Char"/>
    <w:basedOn w:val="DefaultParagraphFont"/>
    <w:link w:val="Heading4"/>
    <w:rsid w:val="009D71D7"/>
    <w:rPr>
      <w:rFonts w:asciiTheme="majorHAnsi" w:hAnsiTheme="majorHAnsi" w:cs="Times New Roman"/>
      <w:b/>
      <w:szCs w:val="20"/>
    </w:rPr>
  </w:style>
  <w:style w:type="paragraph" w:styleId="FootnoteText">
    <w:name w:val="footnote text"/>
    <w:basedOn w:val="Normal"/>
    <w:link w:val="FootnoteTextChar"/>
    <w:autoRedefine/>
    <w:semiHidden/>
    <w:rsid w:val="004B222B"/>
    <w:rPr>
      <w:rFonts w:cstheme="minorBidi"/>
      <w:sz w:val="16"/>
      <w:szCs w:val="22"/>
    </w:rPr>
  </w:style>
  <w:style w:type="character" w:customStyle="1" w:styleId="FootnoteTextChar">
    <w:name w:val="Footnote Text Char"/>
    <w:link w:val="FootnoteText"/>
    <w:semiHidden/>
    <w:rsid w:val="004B222B"/>
    <w:rPr>
      <w:rFonts w:ascii="Lato Light" w:hAnsi="Lato Light"/>
      <w:kern w:val="28"/>
      <w:sz w:val="16"/>
      <w:lang w:eastAsia="en-US"/>
    </w:rPr>
  </w:style>
  <w:style w:type="paragraph" w:styleId="ListNumber">
    <w:name w:val="List Number"/>
    <w:autoRedefine/>
    <w:rsid w:val="00320158"/>
    <w:pPr>
      <w:numPr>
        <w:numId w:val="40"/>
      </w:numPr>
      <w:spacing w:after="0" w:line="288" w:lineRule="auto"/>
      <w:jc w:val="both"/>
    </w:pPr>
    <w:rPr>
      <w:rFonts w:asciiTheme="majorHAnsi" w:hAnsiTheme="majorHAnsi"/>
      <w:noProof/>
      <w:kern w:val="0"/>
      <w:sz w:val="22"/>
      <w:lang w:val="en-US"/>
    </w:rPr>
  </w:style>
  <w:style w:type="paragraph" w:styleId="Footer">
    <w:name w:val="footer"/>
    <w:basedOn w:val="Normal"/>
    <w:link w:val="FooterChar"/>
    <w:unhideWhenUsed/>
    <w:rsid w:val="00307C8D"/>
    <w:pPr>
      <w:tabs>
        <w:tab w:val="center" w:pos="4513"/>
        <w:tab w:val="right" w:pos="9026"/>
      </w:tabs>
      <w:spacing w:line="240" w:lineRule="auto"/>
    </w:pPr>
  </w:style>
  <w:style w:type="character" w:customStyle="1" w:styleId="FooterChar">
    <w:name w:val="Footer Char"/>
    <w:basedOn w:val="DefaultParagraphFont"/>
    <w:link w:val="Footer"/>
    <w:rsid w:val="00307C8D"/>
  </w:style>
  <w:style w:type="character" w:styleId="Hyperlink">
    <w:name w:val="Hyperlink"/>
    <w:uiPriority w:val="99"/>
    <w:qFormat/>
    <w:rsid w:val="00307C8D"/>
    <w:rPr>
      <w:rFonts w:ascii="Lato Light" w:hAnsi="Lato Light"/>
      <w:noProof/>
      <w:color w:val="0000FF"/>
      <w:sz w:val="22"/>
      <w:u w:val="single"/>
    </w:rPr>
  </w:style>
  <w:style w:type="paragraph" w:styleId="BalloonText">
    <w:name w:val="Balloon Text"/>
    <w:basedOn w:val="Normal"/>
    <w:link w:val="BalloonTextChar"/>
    <w:uiPriority w:val="99"/>
    <w:semiHidden/>
    <w:unhideWhenUsed/>
    <w:rsid w:val="00307C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8D"/>
    <w:rPr>
      <w:rFonts w:ascii="Tahoma" w:hAnsi="Tahoma" w:cs="Tahoma"/>
      <w:sz w:val="16"/>
      <w:szCs w:val="16"/>
    </w:rPr>
  </w:style>
  <w:style w:type="table" w:styleId="TableGrid">
    <w:name w:val="Table Grid"/>
    <w:basedOn w:val="TableNormal"/>
    <w:uiPriority w:val="59"/>
    <w:rsid w:val="00307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9B1"/>
    <w:pPr>
      <w:ind w:left="720"/>
      <w:contextualSpacing/>
    </w:pPr>
  </w:style>
  <w:style w:type="character" w:styleId="CommentReference">
    <w:name w:val="annotation reference"/>
    <w:basedOn w:val="DefaultParagraphFont"/>
    <w:uiPriority w:val="99"/>
    <w:semiHidden/>
    <w:unhideWhenUsed/>
    <w:rsid w:val="002406A6"/>
    <w:rPr>
      <w:sz w:val="18"/>
      <w:szCs w:val="18"/>
    </w:rPr>
  </w:style>
  <w:style w:type="paragraph" w:styleId="CommentText">
    <w:name w:val="annotation text"/>
    <w:basedOn w:val="Normal"/>
    <w:link w:val="CommentTextChar"/>
    <w:uiPriority w:val="99"/>
    <w:semiHidden/>
    <w:unhideWhenUsed/>
    <w:rsid w:val="002406A6"/>
    <w:pPr>
      <w:spacing w:line="240" w:lineRule="auto"/>
    </w:pPr>
    <w:rPr>
      <w:szCs w:val="24"/>
    </w:rPr>
  </w:style>
  <w:style w:type="character" w:customStyle="1" w:styleId="CommentTextChar">
    <w:name w:val="Comment Text Char"/>
    <w:basedOn w:val="DefaultParagraphFont"/>
    <w:link w:val="CommentText"/>
    <w:uiPriority w:val="99"/>
    <w:semiHidden/>
    <w:rsid w:val="002406A6"/>
    <w:rPr>
      <w:szCs w:val="24"/>
    </w:rPr>
  </w:style>
  <w:style w:type="paragraph" w:styleId="CommentSubject">
    <w:name w:val="annotation subject"/>
    <w:basedOn w:val="CommentText"/>
    <w:next w:val="CommentText"/>
    <w:link w:val="CommentSubjectChar"/>
    <w:uiPriority w:val="99"/>
    <w:semiHidden/>
    <w:unhideWhenUsed/>
    <w:rsid w:val="002406A6"/>
    <w:rPr>
      <w:b/>
      <w:bCs/>
      <w:sz w:val="20"/>
      <w:szCs w:val="20"/>
    </w:rPr>
  </w:style>
  <w:style w:type="character" w:customStyle="1" w:styleId="CommentSubjectChar">
    <w:name w:val="Comment Subject Char"/>
    <w:basedOn w:val="CommentTextChar"/>
    <w:link w:val="CommentSubject"/>
    <w:uiPriority w:val="99"/>
    <w:semiHidden/>
    <w:rsid w:val="002406A6"/>
    <w:rPr>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Light" w:eastAsia="Times New Roman" w:hAnsi="Lato Light" w:cs="Times New Roman"/>
        <w:kern w:val="28"/>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able of figures" w:qFormat="1"/>
    <w:lsdException w:name="page number" w:uiPriority="0"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8D"/>
    <w:pPr>
      <w:spacing w:after="0" w:line="288" w:lineRule="auto"/>
      <w:jc w:val="both"/>
    </w:pPr>
  </w:style>
  <w:style w:type="paragraph" w:styleId="Heading1">
    <w:name w:val="heading 1"/>
    <w:next w:val="Normal"/>
    <w:link w:val="Heading1Char"/>
    <w:autoRedefine/>
    <w:qFormat/>
    <w:rsid w:val="00662439"/>
    <w:pPr>
      <w:keepNext/>
      <w:numPr>
        <w:numId w:val="46"/>
      </w:numPr>
      <w:spacing w:before="240" w:after="120" w:line="288" w:lineRule="auto"/>
      <w:outlineLvl w:val="0"/>
    </w:pPr>
    <w:rPr>
      <w:rFonts w:ascii="Century Gothic" w:hAnsi="Century Gothic"/>
      <w:b/>
      <w:kern w:val="0"/>
      <w:sz w:val="36"/>
      <w:szCs w:val="24"/>
      <w:lang w:eastAsia="en-GB"/>
    </w:rPr>
  </w:style>
  <w:style w:type="paragraph" w:styleId="Heading2">
    <w:name w:val="heading 2"/>
    <w:next w:val="Normal"/>
    <w:link w:val="Heading2Char"/>
    <w:autoRedefine/>
    <w:qFormat/>
    <w:rsid w:val="009D71D7"/>
    <w:pPr>
      <w:keepNext/>
      <w:numPr>
        <w:ilvl w:val="1"/>
        <w:numId w:val="34"/>
      </w:numPr>
      <w:spacing w:before="240" w:after="120" w:line="288" w:lineRule="auto"/>
      <w:outlineLvl w:val="1"/>
    </w:pPr>
    <w:rPr>
      <w:rFonts w:ascii="Century Gothic" w:hAnsi="Century Gothic"/>
      <w:sz w:val="32"/>
    </w:rPr>
  </w:style>
  <w:style w:type="paragraph" w:styleId="Heading3">
    <w:name w:val="heading 3"/>
    <w:next w:val="Normal"/>
    <w:link w:val="Heading3Char"/>
    <w:autoRedefine/>
    <w:qFormat/>
    <w:rsid w:val="009D71D7"/>
    <w:pPr>
      <w:keepNext/>
      <w:numPr>
        <w:ilvl w:val="2"/>
        <w:numId w:val="36"/>
      </w:numPr>
      <w:spacing w:before="240" w:after="120" w:line="288" w:lineRule="auto"/>
      <w:outlineLvl w:val="2"/>
    </w:pPr>
    <w:rPr>
      <w:b/>
    </w:rPr>
  </w:style>
  <w:style w:type="paragraph" w:styleId="Heading4">
    <w:name w:val="heading 4"/>
    <w:next w:val="Normal"/>
    <w:link w:val="Heading4Char"/>
    <w:autoRedefine/>
    <w:qFormat/>
    <w:rsid w:val="009D71D7"/>
    <w:pPr>
      <w:keepNext/>
      <w:numPr>
        <w:ilvl w:val="3"/>
        <w:numId w:val="36"/>
      </w:numPr>
      <w:spacing w:before="240" w:after="120" w:line="288" w:lineRule="auto"/>
      <w:outlineLvl w:val="3"/>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9D71D7"/>
    <w:pPr>
      <w:tabs>
        <w:tab w:val="left" w:pos="600"/>
        <w:tab w:val="right" w:leader="dot" w:pos="9488"/>
      </w:tabs>
      <w:spacing w:before="120" w:after="120"/>
      <w:jc w:val="center"/>
    </w:pPr>
    <w:rPr>
      <w:rFonts w:cs="Calibri"/>
      <w:b/>
      <w:bCs/>
      <w:caps/>
    </w:rPr>
  </w:style>
  <w:style w:type="character" w:customStyle="1" w:styleId="Heading1Char">
    <w:name w:val="Heading 1 Char"/>
    <w:link w:val="Heading1"/>
    <w:rsid w:val="00662439"/>
    <w:rPr>
      <w:rFonts w:ascii="Century Gothic" w:hAnsi="Century Gothic"/>
      <w:b/>
      <w:kern w:val="0"/>
      <w:sz w:val="36"/>
      <w:szCs w:val="24"/>
      <w:lang w:eastAsia="en-GB"/>
    </w:rPr>
  </w:style>
  <w:style w:type="character" w:customStyle="1" w:styleId="Heading2Char">
    <w:name w:val="Heading 2 Char"/>
    <w:link w:val="Heading2"/>
    <w:rsid w:val="009D71D7"/>
    <w:rPr>
      <w:rFonts w:ascii="Century Gothic" w:hAnsi="Century Gothic"/>
      <w:sz w:val="32"/>
      <w:lang w:eastAsia="en-US"/>
    </w:rPr>
  </w:style>
  <w:style w:type="paragraph" w:styleId="TOC2">
    <w:name w:val="toc 2"/>
    <w:basedOn w:val="Normal"/>
    <w:next w:val="Normal"/>
    <w:autoRedefine/>
    <w:uiPriority w:val="39"/>
    <w:qFormat/>
    <w:rsid w:val="009D71D7"/>
    <w:pPr>
      <w:tabs>
        <w:tab w:val="right" w:leader="dot" w:pos="9488"/>
      </w:tabs>
      <w:ind w:left="198"/>
    </w:pPr>
    <w:rPr>
      <w:rFonts w:cs="Calibri"/>
      <w:smallCaps/>
    </w:rPr>
  </w:style>
  <w:style w:type="paragraph" w:styleId="TOC3">
    <w:name w:val="toc 3"/>
    <w:basedOn w:val="Normal"/>
    <w:next w:val="Normal"/>
    <w:autoRedefine/>
    <w:uiPriority w:val="39"/>
    <w:unhideWhenUsed/>
    <w:qFormat/>
    <w:rsid w:val="009D71D7"/>
    <w:pPr>
      <w:tabs>
        <w:tab w:val="left" w:pos="1320"/>
        <w:tab w:val="right" w:leader="dot" w:pos="9628"/>
      </w:tabs>
      <w:ind w:left="482"/>
    </w:pPr>
  </w:style>
  <w:style w:type="paragraph" w:styleId="Caption">
    <w:name w:val="caption"/>
    <w:basedOn w:val="Normal"/>
    <w:next w:val="Normal"/>
    <w:link w:val="CaptionChar"/>
    <w:autoRedefine/>
    <w:qFormat/>
    <w:rsid w:val="009D71D7"/>
    <w:pPr>
      <w:spacing w:before="120" w:after="120"/>
    </w:pPr>
    <w:rPr>
      <w:rFonts w:asciiTheme="majorHAnsi" w:hAnsiTheme="majorHAnsi"/>
      <w:b/>
      <w:sz w:val="22"/>
    </w:rPr>
  </w:style>
  <w:style w:type="character" w:customStyle="1" w:styleId="CaptionChar">
    <w:name w:val="Caption Char"/>
    <w:link w:val="Caption"/>
    <w:rsid w:val="009D71D7"/>
    <w:rPr>
      <w:rFonts w:asciiTheme="majorHAnsi" w:hAnsiTheme="majorHAnsi"/>
      <w:b/>
      <w:kern w:val="28"/>
      <w:sz w:val="22"/>
      <w:lang w:eastAsia="en-US"/>
    </w:rPr>
  </w:style>
  <w:style w:type="paragraph" w:customStyle="1" w:styleId="Appendix">
    <w:name w:val="Appendix"/>
    <w:next w:val="Normal"/>
    <w:autoRedefine/>
    <w:qFormat/>
    <w:rsid w:val="00BC4F82"/>
    <w:pPr>
      <w:numPr>
        <w:numId w:val="41"/>
      </w:numPr>
      <w:spacing w:before="240" w:after="120" w:line="288" w:lineRule="auto"/>
    </w:pPr>
    <w:rPr>
      <w:b/>
      <w:kern w:val="0"/>
    </w:rPr>
  </w:style>
  <w:style w:type="character" w:customStyle="1" w:styleId="Heading3Char">
    <w:name w:val="Heading 3 Char"/>
    <w:link w:val="Heading3"/>
    <w:rsid w:val="009D71D7"/>
    <w:rPr>
      <w:b/>
    </w:rPr>
  </w:style>
  <w:style w:type="paragraph" w:styleId="TableofFigures">
    <w:name w:val="table of figures"/>
    <w:basedOn w:val="Normal"/>
    <w:next w:val="Normal"/>
    <w:autoRedefine/>
    <w:uiPriority w:val="99"/>
    <w:qFormat/>
    <w:rsid w:val="009D71D7"/>
    <w:pPr>
      <w:tabs>
        <w:tab w:val="right" w:leader="dot" w:pos="9488"/>
      </w:tabs>
      <w:spacing w:before="60"/>
    </w:pPr>
    <w:rPr>
      <w:smallCaps/>
    </w:rPr>
  </w:style>
  <w:style w:type="paragraph" w:styleId="Header">
    <w:name w:val="header"/>
    <w:basedOn w:val="Normal"/>
    <w:link w:val="HeaderChar"/>
    <w:unhideWhenUsed/>
    <w:rsid w:val="002B7DA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B7DA4"/>
    <w:rPr>
      <w:rFonts w:ascii="Lato Light" w:eastAsia="Times New Roman" w:hAnsi="Lato Light" w:cs="Times New Roman"/>
      <w:kern w:val="28"/>
      <w:sz w:val="24"/>
      <w:szCs w:val="20"/>
    </w:rPr>
  </w:style>
  <w:style w:type="character" w:styleId="PageNumber">
    <w:name w:val="page number"/>
    <w:basedOn w:val="DefaultParagraphFont"/>
    <w:qFormat/>
    <w:rsid w:val="009D71D7"/>
    <w:rPr>
      <w:rFonts w:asciiTheme="majorHAnsi" w:hAnsiTheme="majorHAnsi"/>
      <w:sz w:val="16"/>
    </w:rPr>
  </w:style>
  <w:style w:type="paragraph" w:styleId="HTMLAddress">
    <w:name w:val="HTML Address"/>
    <w:basedOn w:val="Normal"/>
    <w:link w:val="HTMLAddressChar"/>
    <w:autoRedefine/>
    <w:rsid w:val="003E596B"/>
    <w:pPr>
      <w:spacing w:line="240" w:lineRule="auto"/>
    </w:pPr>
    <w:rPr>
      <w:i/>
      <w:iCs/>
      <w:szCs w:val="22"/>
    </w:rPr>
  </w:style>
  <w:style w:type="character" w:customStyle="1" w:styleId="HTMLAddressChar">
    <w:name w:val="HTML Address Char"/>
    <w:basedOn w:val="DefaultParagraphFont"/>
    <w:link w:val="HTMLAddress"/>
    <w:rsid w:val="003E596B"/>
    <w:rPr>
      <w:rFonts w:ascii="Lato Light" w:hAnsi="Lato Light"/>
      <w:i/>
      <w:iCs/>
      <w:kern w:val="28"/>
      <w:sz w:val="24"/>
      <w:lang w:eastAsia="en-US"/>
    </w:rPr>
  </w:style>
  <w:style w:type="character" w:customStyle="1" w:styleId="Heading4Char">
    <w:name w:val="Heading 4 Char"/>
    <w:basedOn w:val="DefaultParagraphFont"/>
    <w:link w:val="Heading4"/>
    <w:rsid w:val="009D71D7"/>
    <w:rPr>
      <w:rFonts w:asciiTheme="majorHAnsi" w:hAnsiTheme="majorHAnsi" w:cs="Times New Roman"/>
      <w:b/>
      <w:szCs w:val="20"/>
    </w:rPr>
  </w:style>
  <w:style w:type="paragraph" w:styleId="FootnoteText">
    <w:name w:val="footnote text"/>
    <w:basedOn w:val="Normal"/>
    <w:link w:val="FootnoteTextChar"/>
    <w:autoRedefine/>
    <w:semiHidden/>
    <w:rsid w:val="004B222B"/>
    <w:rPr>
      <w:rFonts w:cstheme="minorBidi"/>
      <w:sz w:val="16"/>
      <w:szCs w:val="22"/>
    </w:rPr>
  </w:style>
  <w:style w:type="character" w:customStyle="1" w:styleId="FootnoteTextChar">
    <w:name w:val="Footnote Text Char"/>
    <w:link w:val="FootnoteText"/>
    <w:semiHidden/>
    <w:rsid w:val="004B222B"/>
    <w:rPr>
      <w:rFonts w:ascii="Lato Light" w:hAnsi="Lato Light"/>
      <w:kern w:val="28"/>
      <w:sz w:val="16"/>
      <w:lang w:eastAsia="en-US"/>
    </w:rPr>
  </w:style>
  <w:style w:type="paragraph" w:styleId="ListNumber">
    <w:name w:val="List Number"/>
    <w:autoRedefine/>
    <w:rsid w:val="00320158"/>
    <w:pPr>
      <w:numPr>
        <w:numId w:val="40"/>
      </w:numPr>
      <w:spacing w:after="0" w:line="288" w:lineRule="auto"/>
      <w:jc w:val="both"/>
    </w:pPr>
    <w:rPr>
      <w:rFonts w:asciiTheme="majorHAnsi" w:hAnsiTheme="majorHAnsi"/>
      <w:noProof/>
      <w:kern w:val="0"/>
      <w:sz w:val="22"/>
      <w:lang w:val="en-US"/>
    </w:rPr>
  </w:style>
  <w:style w:type="paragraph" w:styleId="Footer">
    <w:name w:val="footer"/>
    <w:basedOn w:val="Normal"/>
    <w:link w:val="FooterChar"/>
    <w:unhideWhenUsed/>
    <w:rsid w:val="00307C8D"/>
    <w:pPr>
      <w:tabs>
        <w:tab w:val="center" w:pos="4513"/>
        <w:tab w:val="right" w:pos="9026"/>
      </w:tabs>
      <w:spacing w:line="240" w:lineRule="auto"/>
    </w:pPr>
  </w:style>
  <w:style w:type="character" w:customStyle="1" w:styleId="FooterChar">
    <w:name w:val="Footer Char"/>
    <w:basedOn w:val="DefaultParagraphFont"/>
    <w:link w:val="Footer"/>
    <w:rsid w:val="00307C8D"/>
  </w:style>
  <w:style w:type="character" w:styleId="Hyperlink">
    <w:name w:val="Hyperlink"/>
    <w:uiPriority w:val="99"/>
    <w:qFormat/>
    <w:rsid w:val="00307C8D"/>
    <w:rPr>
      <w:rFonts w:ascii="Lato Light" w:hAnsi="Lato Light"/>
      <w:noProof/>
      <w:color w:val="0000FF"/>
      <w:sz w:val="22"/>
      <w:u w:val="single"/>
    </w:rPr>
  </w:style>
  <w:style w:type="paragraph" w:styleId="BalloonText">
    <w:name w:val="Balloon Text"/>
    <w:basedOn w:val="Normal"/>
    <w:link w:val="BalloonTextChar"/>
    <w:uiPriority w:val="99"/>
    <w:semiHidden/>
    <w:unhideWhenUsed/>
    <w:rsid w:val="00307C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8D"/>
    <w:rPr>
      <w:rFonts w:ascii="Tahoma" w:hAnsi="Tahoma" w:cs="Tahoma"/>
      <w:sz w:val="16"/>
      <w:szCs w:val="16"/>
    </w:rPr>
  </w:style>
  <w:style w:type="table" w:styleId="TableGrid">
    <w:name w:val="Table Grid"/>
    <w:basedOn w:val="TableNormal"/>
    <w:uiPriority w:val="59"/>
    <w:rsid w:val="00307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9B1"/>
    <w:pPr>
      <w:ind w:left="720"/>
      <w:contextualSpacing/>
    </w:pPr>
  </w:style>
  <w:style w:type="character" w:styleId="CommentReference">
    <w:name w:val="annotation reference"/>
    <w:basedOn w:val="DefaultParagraphFont"/>
    <w:uiPriority w:val="99"/>
    <w:semiHidden/>
    <w:unhideWhenUsed/>
    <w:rsid w:val="002406A6"/>
    <w:rPr>
      <w:sz w:val="18"/>
      <w:szCs w:val="18"/>
    </w:rPr>
  </w:style>
  <w:style w:type="paragraph" w:styleId="CommentText">
    <w:name w:val="annotation text"/>
    <w:basedOn w:val="Normal"/>
    <w:link w:val="CommentTextChar"/>
    <w:uiPriority w:val="99"/>
    <w:semiHidden/>
    <w:unhideWhenUsed/>
    <w:rsid w:val="002406A6"/>
    <w:pPr>
      <w:spacing w:line="240" w:lineRule="auto"/>
    </w:pPr>
    <w:rPr>
      <w:szCs w:val="24"/>
    </w:rPr>
  </w:style>
  <w:style w:type="character" w:customStyle="1" w:styleId="CommentTextChar">
    <w:name w:val="Comment Text Char"/>
    <w:basedOn w:val="DefaultParagraphFont"/>
    <w:link w:val="CommentText"/>
    <w:uiPriority w:val="99"/>
    <w:semiHidden/>
    <w:rsid w:val="002406A6"/>
    <w:rPr>
      <w:szCs w:val="24"/>
    </w:rPr>
  </w:style>
  <w:style w:type="paragraph" w:styleId="CommentSubject">
    <w:name w:val="annotation subject"/>
    <w:basedOn w:val="CommentText"/>
    <w:next w:val="CommentText"/>
    <w:link w:val="CommentSubjectChar"/>
    <w:uiPriority w:val="99"/>
    <w:semiHidden/>
    <w:unhideWhenUsed/>
    <w:rsid w:val="002406A6"/>
    <w:rPr>
      <w:b/>
      <w:bCs/>
      <w:sz w:val="20"/>
      <w:szCs w:val="20"/>
    </w:rPr>
  </w:style>
  <w:style w:type="character" w:customStyle="1" w:styleId="CommentSubjectChar">
    <w:name w:val="Comment Subject Char"/>
    <w:basedOn w:val="CommentTextChar"/>
    <w:link w:val="CommentSubject"/>
    <w:uiPriority w:val="99"/>
    <w:semiHidden/>
    <w:rsid w:val="002406A6"/>
    <w:rPr>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4032">
      <w:bodyDiv w:val="1"/>
      <w:marLeft w:val="0"/>
      <w:marRight w:val="0"/>
      <w:marTop w:val="0"/>
      <w:marBottom w:val="0"/>
      <w:divBdr>
        <w:top w:val="none" w:sz="0" w:space="0" w:color="auto"/>
        <w:left w:val="none" w:sz="0" w:space="0" w:color="auto"/>
        <w:bottom w:val="none" w:sz="0" w:space="0" w:color="auto"/>
        <w:right w:val="none" w:sz="0" w:space="0" w:color="auto"/>
      </w:divBdr>
    </w:div>
    <w:div w:id="353505829">
      <w:bodyDiv w:val="1"/>
      <w:marLeft w:val="0"/>
      <w:marRight w:val="0"/>
      <w:marTop w:val="0"/>
      <w:marBottom w:val="0"/>
      <w:divBdr>
        <w:top w:val="none" w:sz="0" w:space="0" w:color="auto"/>
        <w:left w:val="none" w:sz="0" w:space="0" w:color="auto"/>
        <w:bottom w:val="none" w:sz="0" w:space="0" w:color="auto"/>
        <w:right w:val="none" w:sz="0" w:space="0" w:color="auto"/>
      </w:divBdr>
    </w:div>
    <w:div w:id="671369762">
      <w:bodyDiv w:val="1"/>
      <w:marLeft w:val="0"/>
      <w:marRight w:val="0"/>
      <w:marTop w:val="0"/>
      <w:marBottom w:val="0"/>
      <w:divBdr>
        <w:top w:val="none" w:sz="0" w:space="0" w:color="auto"/>
        <w:left w:val="none" w:sz="0" w:space="0" w:color="auto"/>
        <w:bottom w:val="none" w:sz="0" w:space="0" w:color="auto"/>
        <w:right w:val="none" w:sz="0" w:space="0" w:color="auto"/>
      </w:divBdr>
    </w:div>
    <w:div w:id="938871124">
      <w:bodyDiv w:val="1"/>
      <w:marLeft w:val="0"/>
      <w:marRight w:val="0"/>
      <w:marTop w:val="0"/>
      <w:marBottom w:val="0"/>
      <w:divBdr>
        <w:top w:val="none" w:sz="0" w:space="0" w:color="auto"/>
        <w:left w:val="none" w:sz="0" w:space="0" w:color="auto"/>
        <w:bottom w:val="none" w:sz="0" w:space="0" w:color="auto"/>
        <w:right w:val="none" w:sz="0" w:space="0" w:color="auto"/>
      </w:divBdr>
      <w:divsChild>
        <w:div w:id="1210068694">
          <w:marLeft w:val="0"/>
          <w:marRight w:val="0"/>
          <w:marTop w:val="0"/>
          <w:marBottom w:val="0"/>
          <w:divBdr>
            <w:top w:val="none" w:sz="0" w:space="0" w:color="auto"/>
            <w:left w:val="none" w:sz="0" w:space="0" w:color="auto"/>
            <w:bottom w:val="none" w:sz="0" w:space="0" w:color="auto"/>
            <w:right w:val="none" w:sz="0" w:space="0" w:color="auto"/>
          </w:divBdr>
        </w:div>
        <w:div w:id="1746301535">
          <w:marLeft w:val="0"/>
          <w:marRight w:val="0"/>
          <w:marTop w:val="0"/>
          <w:marBottom w:val="0"/>
          <w:divBdr>
            <w:top w:val="none" w:sz="0" w:space="0" w:color="auto"/>
            <w:left w:val="none" w:sz="0" w:space="0" w:color="auto"/>
            <w:bottom w:val="none" w:sz="0" w:space="0" w:color="auto"/>
            <w:right w:val="none" w:sz="0" w:space="0" w:color="auto"/>
          </w:divBdr>
        </w:div>
        <w:div w:id="1090346306">
          <w:marLeft w:val="0"/>
          <w:marRight w:val="0"/>
          <w:marTop w:val="0"/>
          <w:marBottom w:val="0"/>
          <w:divBdr>
            <w:top w:val="none" w:sz="0" w:space="0" w:color="auto"/>
            <w:left w:val="none" w:sz="0" w:space="0" w:color="auto"/>
            <w:bottom w:val="none" w:sz="0" w:space="0" w:color="auto"/>
            <w:right w:val="none" w:sz="0" w:space="0" w:color="auto"/>
          </w:divBdr>
        </w:div>
        <w:div w:id="1283070735">
          <w:marLeft w:val="0"/>
          <w:marRight w:val="0"/>
          <w:marTop w:val="0"/>
          <w:marBottom w:val="0"/>
          <w:divBdr>
            <w:top w:val="none" w:sz="0" w:space="0" w:color="auto"/>
            <w:left w:val="none" w:sz="0" w:space="0" w:color="auto"/>
            <w:bottom w:val="none" w:sz="0" w:space="0" w:color="auto"/>
            <w:right w:val="none" w:sz="0" w:space="0" w:color="auto"/>
          </w:divBdr>
        </w:div>
        <w:div w:id="750001767">
          <w:marLeft w:val="0"/>
          <w:marRight w:val="0"/>
          <w:marTop w:val="0"/>
          <w:marBottom w:val="0"/>
          <w:divBdr>
            <w:top w:val="none" w:sz="0" w:space="0" w:color="auto"/>
            <w:left w:val="none" w:sz="0" w:space="0" w:color="auto"/>
            <w:bottom w:val="none" w:sz="0" w:space="0" w:color="auto"/>
            <w:right w:val="none" w:sz="0" w:space="0" w:color="auto"/>
          </w:divBdr>
        </w:div>
        <w:div w:id="1997106994">
          <w:marLeft w:val="0"/>
          <w:marRight w:val="0"/>
          <w:marTop w:val="0"/>
          <w:marBottom w:val="0"/>
          <w:divBdr>
            <w:top w:val="none" w:sz="0" w:space="0" w:color="auto"/>
            <w:left w:val="none" w:sz="0" w:space="0" w:color="auto"/>
            <w:bottom w:val="none" w:sz="0" w:space="0" w:color="auto"/>
            <w:right w:val="none" w:sz="0" w:space="0" w:color="auto"/>
          </w:divBdr>
          <w:divsChild>
            <w:div w:id="1914926797">
              <w:marLeft w:val="0"/>
              <w:marRight w:val="0"/>
              <w:marTop w:val="0"/>
              <w:marBottom w:val="0"/>
              <w:divBdr>
                <w:top w:val="none" w:sz="0" w:space="0" w:color="auto"/>
                <w:left w:val="none" w:sz="0" w:space="0" w:color="auto"/>
                <w:bottom w:val="none" w:sz="0" w:space="0" w:color="auto"/>
                <w:right w:val="none" w:sz="0" w:space="0" w:color="auto"/>
              </w:divBdr>
            </w:div>
            <w:div w:id="1115099026">
              <w:marLeft w:val="0"/>
              <w:marRight w:val="0"/>
              <w:marTop w:val="0"/>
              <w:marBottom w:val="0"/>
              <w:divBdr>
                <w:top w:val="none" w:sz="0" w:space="0" w:color="auto"/>
                <w:left w:val="none" w:sz="0" w:space="0" w:color="auto"/>
                <w:bottom w:val="none" w:sz="0" w:space="0" w:color="auto"/>
                <w:right w:val="none" w:sz="0" w:space="0" w:color="auto"/>
              </w:divBdr>
            </w:div>
            <w:div w:id="1891918167">
              <w:marLeft w:val="0"/>
              <w:marRight w:val="0"/>
              <w:marTop w:val="0"/>
              <w:marBottom w:val="0"/>
              <w:divBdr>
                <w:top w:val="none" w:sz="0" w:space="0" w:color="auto"/>
                <w:left w:val="none" w:sz="0" w:space="0" w:color="auto"/>
                <w:bottom w:val="none" w:sz="0" w:space="0" w:color="auto"/>
                <w:right w:val="none" w:sz="0" w:space="0" w:color="auto"/>
              </w:divBdr>
            </w:div>
          </w:divsChild>
        </w:div>
        <w:div w:id="800926988">
          <w:marLeft w:val="0"/>
          <w:marRight w:val="0"/>
          <w:marTop w:val="0"/>
          <w:marBottom w:val="0"/>
          <w:divBdr>
            <w:top w:val="none" w:sz="0" w:space="0" w:color="auto"/>
            <w:left w:val="none" w:sz="0" w:space="0" w:color="auto"/>
            <w:bottom w:val="none" w:sz="0" w:space="0" w:color="auto"/>
            <w:right w:val="none" w:sz="0" w:space="0" w:color="auto"/>
          </w:divBdr>
          <w:divsChild>
            <w:div w:id="225802750">
              <w:marLeft w:val="0"/>
              <w:marRight w:val="0"/>
              <w:marTop w:val="0"/>
              <w:marBottom w:val="0"/>
              <w:divBdr>
                <w:top w:val="none" w:sz="0" w:space="0" w:color="auto"/>
                <w:left w:val="none" w:sz="0" w:space="0" w:color="auto"/>
                <w:bottom w:val="none" w:sz="0" w:space="0" w:color="auto"/>
                <w:right w:val="none" w:sz="0" w:space="0" w:color="auto"/>
              </w:divBdr>
            </w:div>
            <w:div w:id="1407998436">
              <w:marLeft w:val="0"/>
              <w:marRight w:val="0"/>
              <w:marTop w:val="0"/>
              <w:marBottom w:val="0"/>
              <w:divBdr>
                <w:top w:val="none" w:sz="0" w:space="0" w:color="auto"/>
                <w:left w:val="none" w:sz="0" w:space="0" w:color="auto"/>
                <w:bottom w:val="none" w:sz="0" w:space="0" w:color="auto"/>
                <w:right w:val="none" w:sz="0" w:space="0" w:color="auto"/>
              </w:divBdr>
              <w:divsChild>
                <w:div w:id="586426363">
                  <w:marLeft w:val="0"/>
                  <w:marRight w:val="0"/>
                  <w:marTop w:val="0"/>
                  <w:marBottom w:val="0"/>
                  <w:divBdr>
                    <w:top w:val="none" w:sz="0" w:space="0" w:color="auto"/>
                    <w:left w:val="none" w:sz="0" w:space="0" w:color="auto"/>
                    <w:bottom w:val="none" w:sz="0" w:space="0" w:color="auto"/>
                    <w:right w:val="none" w:sz="0" w:space="0" w:color="auto"/>
                  </w:divBdr>
                </w:div>
              </w:divsChild>
            </w:div>
            <w:div w:id="788940079">
              <w:marLeft w:val="0"/>
              <w:marRight w:val="0"/>
              <w:marTop w:val="0"/>
              <w:marBottom w:val="0"/>
              <w:divBdr>
                <w:top w:val="none" w:sz="0" w:space="0" w:color="auto"/>
                <w:left w:val="none" w:sz="0" w:space="0" w:color="auto"/>
                <w:bottom w:val="none" w:sz="0" w:space="0" w:color="auto"/>
                <w:right w:val="none" w:sz="0" w:space="0" w:color="auto"/>
              </w:divBdr>
            </w:div>
            <w:div w:id="813839805">
              <w:marLeft w:val="0"/>
              <w:marRight w:val="0"/>
              <w:marTop w:val="0"/>
              <w:marBottom w:val="0"/>
              <w:divBdr>
                <w:top w:val="none" w:sz="0" w:space="0" w:color="auto"/>
                <w:left w:val="none" w:sz="0" w:space="0" w:color="auto"/>
                <w:bottom w:val="none" w:sz="0" w:space="0" w:color="auto"/>
                <w:right w:val="none" w:sz="0" w:space="0" w:color="auto"/>
              </w:divBdr>
            </w:div>
            <w:div w:id="809908980">
              <w:marLeft w:val="0"/>
              <w:marRight w:val="0"/>
              <w:marTop w:val="0"/>
              <w:marBottom w:val="0"/>
              <w:divBdr>
                <w:top w:val="none" w:sz="0" w:space="0" w:color="auto"/>
                <w:left w:val="none" w:sz="0" w:space="0" w:color="auto"/>
                <w:bottom w:val="none" w:sz="0" w:space="0" w:color="auto"/>
                <w:right w:val="none" w:sz="0" w:space="0" w:color="auto"/>
              </w:divBdr>
              <w:divsChild>
                <w:div w:id="422384723">
                  <w:marLeft w:val="0"/>
                  <w:marRight w:val="0"/>
                  <w:marTop w:val="0"/>
                  <w:marBottom w:val="0"/>
                  <w:divBdr>
                    <w:top w:val="none" w:sz="0" w:space="0" w:color="auto"/>
                    <w:left w:val="none" w:sz="0" w:space="0" w:color="auto"/>
                    <w:bottom w:val="none" w:sz="0" w:space="0" w:color="auto"/>
                    <w:right w:val="none" w:sz="0" w:space="0" w:color="auto"/>
                  </w:divBdr>
                </w:div>
              </w:divsChild>
            </w:div>
            <w:div w:id="1291088263">
              <w:marLeft w:val="0"/>
              <w:marRight w:val="0"/>
              <w:marTop w:val="0"/>
              <w:marBottom w:val="0"/>
              <w:divBdr>
                <w:top w:val="none" w:sz="0" w:space="0" w:color="auto"/>
                <w:left w:val="none" w:sz="0" w:space="0" w:color="auto"/>
                <w:bottom w:val="none" w:sz="0" w:space="0" w:color="auto"/>
                <w:right w:val="none" w:sz="0" w:space="0" w:color="auto"/>
              </w:divBdr>
            </w:div>
            <w:div w:id="2075544926">
              <w:marLeft w:val="0"/>
              <w:marRight w:val="0"/>
              <w:marTop w:val="0"/>
              <w:marBottom w:val="0"/>
              <w:divBdr>
                <w:top w:val="none" w:sz="0" w:space="0" w:color="auto"/>
                <w:left w:val="none" w:sz="0" w:space="0" w:color="auto"/>
                <w:bottom w:val="none" w:sz="0" w:space="0" w:color="auto"/>
                <w:right w:val="none" w:sz="0" w:space="0" w:color="auto"/>
              </w:divBdr>
            </w:div>
            <w:div w:id="2002662471">
              <w:marLeft w:val="0"/>
              <w:marRight w:val="0"/>
              <w:marTop w:val="0"/>
              <w:marBottom w:val="0"/>
              <w:divBdr>
                <w:top w:val="none" w:sz="0" w:space="0" w:color="auto"/>
                <w:left w:val="none" w:sz="0" w:space="0" w:color="auto"/>
                <w:bottom w:val="none" w:sz="0" w:space="0" w:color="auto"/>
                <w:right w:val="none" w:sz="0" w:space="0" w:color="auto"/>
              </w:divBdr>
              <w:divsChild>
                <w:div w:id="555166510">
                  <w:marLeft w:val="0"/>
                  <w:marRight w:val="0"/>
                  <w:marTop w:val="0"/>
                  <w:marBottom w:val="0"/>
                  <w:divBdr>
                    <w:top w:val="none" w:sz="0" w:space="0" w:color="auto"/>
                    <w:left w:val="none" w:sz="0" w:space="0" w:color="auto"/>
                    <w:bottom w:val="none" w:sz="0" w:space="0" w:color="auto"/>
                    <w:right w:val="none" w:sz="0" w:space="0" w:color="auto"/>
                  </w:divBdr>
                </w:div>
                <w:div w:id="296952756">
                  <w:marLeft w:val="0"/>
                  <w:marRight w:val="0"/>
                  <w:marTop w:val="0"/>
                  <w:marBottom w:val="0"/>
                  <w:divBdr>
                    <w:top w:val="none" w:sz="0" w:space="0" w:color="auto"/>
                    <w:left w:val="none" w:sz="0" w:space="0" w:color="auto"/>
                    <w:bottom w:val="none" w:sz="0" w:space="0" w:color="auto"/>
                    <w:right w:val="none" w:sz="0" w:space="0" w:color="auto"/>
                  </w:divBdr>
                </w:div>
                <w:div w:id="1396393268">
                  <w:marLeft w:val="0"/>
                  <w:marRight w:val="0"/>
                  <w:marTop w:val="0"/>
                  <w:marBottom w:val="0"/>
                  <w:divBdr>
                    <w:top w:val="none" w:sz="0" w:space="0" w:color="auto"/>
                    <w:left w:val="none" w:sz="0" w:space="0" w:color="auto"/>
                    <w:bottom w:val="none" w:sz="0" w:space="0" w:color="auto"/>
                    <w:right w:val="none" w:sz="0" w:space="0" w:color="auto"/>
                  </w:divBdr>
                </w:div>
              </w:divsChild>
            </w:div>
            <w:div w:id="575867258">
              <w:marLeft w:val="0"/>
              <w:marRight w:val="0"/>
              <w:marTop w:val="0"/>
              <w:marBottom w:val="0"/>
              <w:divBdr>
                <w:top w:val="none" w:sz="0" w:space="0" w:color="auto"/>
                <w:left w:val="none" w:sz="0" w:space="0" w:color="auto"/>
                <w:bottom w:val="none" w:sz="0" w:space="0" w:color="auto"/>
                <w:right w:val="none" w:sz="0" w:space="0" w:color="auto"/>
              </w:divBdr>
            </w:div>
            <w:div w:id="701905715">
              <w:marLeft w:val="0"/>
              <w:marRight w:val="0"/>
              <w:marTop w:val="0"/>
              <w:marBottom w:val="0"/>
              <w:divBdr>
                <w:top w:val="none" w:sz="0" w:space="0" w:color="auto"/>
                <w:left w:val="none" w:sz="0" w:space="0" w:color="auto"/>
                <w:bottom w:val="none" w:sz="0" w:space="0" w:color="auto"/>
                <w:right w:val="none" w:sz="0" w:space="0" w:color="auto"/>
              </w:divBdr>
            </w:div>
            <w:div w:id="1590115561">
              <w:marLeft w:val="0"/>
              <w:marRight w:val="0"/>
              <w:marTop w:val="0"/>
              <w:marBottom w:val="0"/>
              <w:divBdr>
                <w:top w:val="none" w:sz="0" w:space="0" w:color="auto"/>
                <w:left w:val="none" w:sz="0" w:space="0" w:color="auto"/>
                <w:bottom w:val="none" w:sz="0" w:space="0" w:color="auto"/>
                <w:right w:val="none" w:sz="0" w:space="0" w:color="auto"/>
              </w:divBdr>
              <w:divsChild>
                <w:div w:id="621687597">
                  <w:marLeft w:val="0"/>
                  <w:marRight w:val="0"/>
                  <w:marTop w:val="0"/>
                  <w:marBottom w:val="0"/>
                  <w:divBdr>
                    <w:top w:val="none" w:sz="0" w:space="0" w:color="auto"/>
                    <w:left w:val="none" w:sz="0" w:space="0" w:color="auto"/>
                    <w:bottom w:val="none" w:sz="0" w:space="0" w:color="auto"/>
                    <w:right w:val="none" w:sz="0" w:space="0" w:color="auto"/>
                  </w:divBdr>
                </w:div>
              </w:divsChild>
            </w:div>
            <w:div w:id="1229535449">
              <w:marLeft w:val="0"/>
              <w:marRight w:val="0"/>
              <w:marTop w:val="0"/>
              <w:marBottom w:val="0"/>
              <w:divBdr>
                <w:top w:val="none" w:sz="0" w:space="0" w:color="auto"/>
                <w:left w:val="none" w:sz="0" w:space="0" w:color="auto"/>
                <w:bottom w:val="none" w:sz="0" w:space="0" w:color="auto"/>
                <w:right w:val="none" w:sz="0" w:space="0" w:color="auto"/>
              </w:divBdr>
            </w:div>
            <w:div w:id="101072177">
              <w:marLeft w:val="0"/>
              <w:marRight w:val="0"/>
              <w:marTop w:val="0"/>
              <w:marBottom w:val="0"/>
              <w:divBdr>
                <w:top w:val="none" w:sz="0" w:space="0" w:color="auto"/>
                <w:left w:val="none" w:sz="0" w:space="0" w:color="auto"/>
                <w:bottom w:val="none" w:sz="0" w:space="0" w:color="auto"/>
                <w:right w:val="none" w:sz="0" w:space="0" w:color="auto"/>
              </w:divBdr>
            </w:div>
            <w:div w:id="879895843">
              <w:marLeft w:val="0"/>
              <w:marRight w:val="0"/>
              <w:marTop w:val="0"/>
              <w:marBottom w:val="0"/>
              <w:divBdr>
                <w:top w:val="none" w:sz="0" w:space="0" w:color="auto"/>
                <w:left w:val="none" w:sz="0" w:space="0" w:color="auto"/>
                <w:bottom w:val="none" w:sz="0" w:space="0" w:color="auto"/>
                <w:right w:val="none" w:sz="0" w:space="0" w:color="auto"/>
              </w:divBdr>
              <w:divsChild>
                <w:div w:id="552037938">
                  <w:marLeft w:val="0"/>
                  <w:marRight w:val="0"/>
                  <w:marTop w:val="0"/>
                  <w:marBottom w:val="0"/>
                  <w:divBdr>
                    <w:top w:val="none" w:sz="0" w:space="0" w:color="auto"/>
                    <w:left w:val="none" w:sz="0" w:space="0" w:color="auto"/>
                    <w:bottom w:val="none" w:sz="0" w:space="0" w:color="auto"/>
                    <w:right w:val="none" w:sz="0" w:space="0" w:color="auto"/>
                  </w:divBdr>
                </w:div>
                <w:div w:id="220480406">
                  <w:marLeft w:val="0"/>
                  <w:marRight w:val="0"/>
                  <w:marTop w:val="0"/>
                  <w:marBottom w:val="0"/>
                  <w:divBdr>
                    <w:top w:val="none" w:sz="0" w:space="0" w:color="auto"/>
                    <w:left w:val="none" w:sz="0" w:space="0" w:color="auto"/>
                    <w:bottom w:val="none" w:sz="0" w:space="0" w:color="auto"/>
                    <w:right w:val="none" w:sz="0" w:space="0" w:color="auto"/>
                  </w:divBdr>
                </w:div>
                <w:div w:id="2075932459">
                  <w:marLeft w:val="0"/>
                  <w:marRight w:val="0"/>
                  <w:marTop w:val="0"/>
                  <w:marBottom w:val="0"/>
                  <w:divBdr>
                    <w:top w:val="none" w:sz="0" w:space="0" w:color="auto"/>
                    <w:left w:val="none" w:sz="0" w:space="0" w:color="auto"/>
                    <w:bottom w:val="none" w:sz="0" w:space="0" w:color="auto"/>
                    <w:right w:val="none" w:sz="0" w:space="0" w:color="auto"/>
                  </w:divBdr>
                </w:div>
                <w:div w:id="2418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2560">
      <w:bodyDiv w:val="1"/>
      <w:marLeft w:val="0"/>
      <w:marRight w:val="0"/>
      <w:marTop w:val="0"/>
      <w:marBottom w:val="0"/>
      <w:divBdr>
        <w:top w:val="none" w:sz="0" w:space="0" w:color="auto"/>
        <w:left w:val="none" w:sz="0" w:space="0" w:color="auto"/>
        <w:bottom w:val="none" w:sz="0" w:space="0" w:color="auto"/>
        <w:right w:val="none" w:sz="0" w:space="0" w:color="auto"/>
      </w:divBdr>
      <w:divsChild>
        <w:div w:id="296226576">
          <w:marLeft w:val="0"/>
          <w:marRight w:val="0"/>
          <w:marTop w:val="0"/>
          <w:marBottom w:val="0"/>
          <w:divBdr>
            <w:top w:val="none" w:sz="0" w:space="0" w:color="auto"/>
            <w:left w:val="none" w:sz="0" w:space="0" w:color="auto"/>
            <w:bottom w:val="none" w:sz="0" w:space="0" w:color="auto"/>
            <w:right w:val="none" w:sz="0" w:space="0" w:color="auto"/>
          </w:divBdr>
        </w:div>
        <w:div w:id="1395356052">
          <w:marLeft w:val="0"/>
          <w:marRight w:val="0"/>
          <w:marTop w:val="0"/>
          <w:marBottom w:val="0"/>
          <w:divBdr>
            <w:top w:val="none" w:sz="0" w:space="0" w:color="auto"/>
            <w:left w:val="none" w:sz="0" w:space="0" w:color="auto"/>
            <w:bottom w:val="none" w:sz="0" w:space="0" w:color="auto"/>
            <w:right w:val="none" w:sz="0" w:space="0" w:color="auto"/>
          </w:divBdr>
        </w:div>
        <w:div w:id="1863401070">
          <w:marLeft w:val="0"/>
          <w:marRight w:val="0"/>
          <w:marTop w:val="0"/>
          <w:marBottom w:val="0"/>
          <w:divBdr>
            <w:top w:val="none" w:sz="0" w:space="0" w:color="auto"/>
            <w:left w:val="none" w:sz="0" w:space="0" w:color="auto"/>
            <w:bottom w:val="none" w:sz="0" w:space="0" w:color="auto"/>
            <w:right w:val="none" w:sz="0" w:space="0" w:color="auto"/>
          </w:divBdr>
        </w:div>
        <w:div w:id="300696047">
          <w:marLeft w:val="0"/>
          <w:marRight w:val="0"/>
          <w:marTop w:val="0"/>
          <w:marBottom w:val="0"/>
          <w:divBdr>
            <w:top w:val="none" w:sz="0" w:space="0" w:color="auto"/>
            <w:left w:val="none" w:sz="0" w:space="0" w:color="auto"/>
            <w:bottom w:val="none" w:sz="0" w:space="0" w:color="auto"/>
            <w:right w:val="none" w:sz="0" w:space="0" w:color="auto"/>
          </w:divBdr>
        </w:div>
        <w:div w:id="436606834">
          <w:marLeft w:val="0"/>
          <w:marRight w:val="0"/>
          <w:marTop w:val="0"/>
          <w:marBottom w:val="0"/>
          <w:divBdr>
            <w:top w:val="none" w:sz="0" w:space="0" w:color="auto"/>
            <w:left w:val="none" w:sz="0" w:space="0" w:color="auto"/>
            <w:bottom w:val="none" w:sz="0" w:space="0" w:color="auto"/>
            <w:right w:val="none" w:sz="0" w:space="0" w:color="auto"/>
          </w:divBdr>
        </w:div>
        <w:div w:id="2091392752">
          <w:marLeft w:val="0"/>
          <w:marRight w:val="0"/>
          <w:marTop w:val="0"/>
          <w:marBottom w:val="0"/>
          <w:divBdr>
            <w:top w:val="none" w:sz="0" w:space="0" w:color="auto"/>
            <w:left w:val="none" w:sz="0" w:space="0" w:color="auto"/>
            <w:bottom w:val="none" w:sz="0" w:space="0" w:color="auto"/>
            <w:right w:val="none" w:sz="0" w:space="0" w:color="auto"/>
          </w:divBdr>
        </w:div>
        <w:div w:id="2012874364">
          <w:marLeft w:val="0"/>
          <w:marRight w:val="0"/>
          <w:marTop w:val="0"/>
          <w:marBottom w:val="0"/>
          <w:divBdr>
            <w:top w:val="none" w:sz="0" w:space="0" w:color="auto"/>
            <w:left w:val="none" w:sz="0" w:space="0" w:color="auto"/>
            <w:bottom w:val="none" w:sz="0" w:space="0" w:color="auto"/>
            <w:right w:val="none" w:sz="0" w:space="0" w:color="auto"/>
          </w:divBdr>
        </w:div>
        <w:div w:id="1361470635">
          <w:marLeft w:val="0"/>
          <w:marRight w:val="0"/>
          <w:marTop w:val="0"/>
          <w:marBottom w:val="0"/>
          <w:divBdr>
            <w:top w:val="none" w:sz="0" w:space="0" w:color="auto"/>
            <w:left w:val="none" w:sz="0" w:space="0" w:color="auto"/>
            <w:bottom w:val="none" w:sz="0" w:space="0" w:color="auto"/>
            <w:right w:val="none" w:sz="0" w:space="0" w:color="auto"/>
          </w:divBdr>
        </w:div>
        <w:div w:id="165177221">
          <w:marLeft w:val="0"/>
          <w:marRight w:val="0"/>
          <w:marTop w:val="0"/>
          <w:marBottom w:val="0"/>
          <w:divBdr>
            <w:top w:val="none" w:sz="0" w:space="0" w:color="auto"/>
            <w:left w:val="none" w:sz="0" w:space="0" w:color="auto"/>
            <w:bottom w:val="none" w:sz="0" w:space="0" w:color="auto"/>
            <w:right w:val="none" w:sz="0" w:space="0" w:color="auto"/>
          </w:divBdr>
        </w:div>
        <w:div w:id="2129742332">
          <w:marLeft w:val="0"/>
          <w:marRight w:val="0"/>
          <w:marTop w:val="0"/>
          <w:marBottom w:val="0"/>
          <w:divBdr>
            <w:top w:val="none" w:sz="0" w:space="0" w:color="auto"/>
            <w:left w:val="none" w:sz="0" w:space="0" w:color="auto"/>
            <w:bottom w:val="none" w:sz="0" w:space="0" w:color="auto"/>
            <w:right w:val="none" w:sz="0" w:space="0" w:color="auto"/>
          </w:divBdr>
        </w:div>
        <w:div w:id="1640066296">
          <w:marLeft w:val="0"/>
          <w:marRight w:val="0"/>
          <w:marTop w:val="0"/>
          <w:marBottom w:val="0"/>
          <w:divBdr>
            <w:top w:val="none" w:sz="0" w:space="0" w:color="auto"/>
            <w:left w:val="none" w:sz="0" w:space="0" w:color="auto"/>
            <w:bottom w:val="none" w:sz="0" w:space="0" w:color="auto"/>
            <w:right w:val="none" w:sz="0" w:space="0" w:color="auto"/>
          </w:divBdr>
        </w:div>
        <w:div w:id="2132430087">
          <w:marLeft w:val="0"/>
          <w:marRight w:val="0"/>
          <w:marTop w:val="0"/>
          <w:marBottom w:val="0"/>
          <w:divBdr>
            <w:top w:val="none" w:sz="0" w:space="0" w:color="auto"/>
            <w:left w:val="none" w:sz="0" w:space="0" w:color="auto"/>
            <w:bottom w:val="none" w:sz="0" w:space="0" w:color="auto"/>
            <w:right w:val="none" w:sz="0" w:space="0" w:color="auto"/>
          </w:divBdr>
        </w:div>
        <w:div w:id="347416986">
          <w:marLeft w:val="0"/>
          <w:marRight w:val="0"/>
          <w:marTop w:val="0"/>
          <w:marBottom w:val="0"/>
          <w:divBdr>
            <w:top w:val="none" w:sz="0" w:space="0" w:color="auto"/>
            <w:left w:val="none" w:sz="0" w:space="0" w:color="auto"/>
            <w:bottom w:val="none" w:sz="0" w:space="0" w:color="auto"/>
            <w:right w:val="none" w:sz="0" w:space="0" w:color="auto"/>
          </w:divBdr>
        </w:div>
        <w:div w:id="426341731">
          <w:marLeft w:val="0"/>
          <w:marRight w:val="0"/>
          <w:marTop w:val="0"/>
          <w:marBottom w:val="0"/>
          <w:divBdr>
            <w:top w:val="none" w:sz="0" w:space="0" w:color="auto"/>
            <w:left w:val="none" w:sz="0" w:space="0" w:color="auto"/>
            <w:bottom w:val="none" w:sz="0" w:space="0" w:color="auto"/>
            <w:right w:val="none" w:sz="0" w:space="0" w:color="auto"/>
          </w:divBdr>
        </w:div>
        <w:div w:id="1893417946">
          <w:marLeft w:val="0"/>
          <w:marRight w:val="0"/>
          <w:marTop w:val="0"/>
          <w:marBottom w:val="0"/>
          <w:divBdr>
            <w:top w:val="none" w:sz="0" w:space="0" w:color="auto"/>
            <w:left w:val="none" w:sz="0" w:space="0" w:color="auto"/>
            <w:bottom w:val="none" w:sz="0" w:space="0" w:color="auto"/>
            <w:right w:val="none" w:sz="0" w:space="0" w:color="auto"/>
          </w:divBdr>
        </w:div>
        <w:div w:id="631062202">
          <w:marLeft w:val="0"/>
          <w:marRight w:val="0"/>
          <w:marTop w:val="0"/>
          <w:marBottom w:val="0"/>
          <w:divBdr>
            <w:top w:val="none" w:sz="0" w:space="0" w:color="auto"/>
            <w:left w:val="none" w:sz="0" w:space="0" w:color="auto"/>
            <w:bottom w:val="none" w:sz="0" w:space="0" w:color="auto"/>
            <w:right w:val="none" w:sz="0" w:space="0" w:color="auto"/>
          </w:divBdr>
        </w:div>
        <w:div w:id="214704373">
          <w:marLeft w:val="0"/>
          <w:marRight w:val="0"/>
          <w:marTop w:val="0"/>
          <w:marBottom w:val="0"/>
          <w:divBdr>
            <w:top w:val="none" w:sz="0" w:space="0" w:color="auto"/>
            <w:left w:val="none" w:sz="0" w:space="0" w:color="auto"/>
            <w:bottom w:val="none" w:sz="0" w:space="0" w:color="auto"/>
            <w:right w:val="none" w:sz="0" w:space="0" w:color="auto"/>
          </w:divBdr>
        </w:div>
        <w:div w:id="1987321686">
          <w:marLeft w:val="0"/>
          <w:marRight w:val="0"/>
          <w:marTop w:val="0"/>
          <w:marBottom w:val="0"/>
          <w:divBdr>
            <w:top w:val="none" w:sz="0" w:space="0" w:color="auto"/>
            <w:left w:val="none" w:sz="0" w:space="0" w:color="auto"/>
            <w:bottom w:val="none" w:sz="0" w:space="0" w:color="auto"/>
            <w:right w:val="none" w:sz="0" w:space="0" w:color="auto"/>
          </w:divBdr>
        </w:div>
        <w:div w:id="661855036">
          <w:marLeft w:val="0"/>
          <w:marRight w:val="0"/>
          <w:marTop w:val="0"/>
          <w:marBottom w:val="0"/>
          <w:divBdr>
            <w:top w:val="none" w:sz="0" w:space="0" w:color="auto"/>
            <w:left w:val="none" w:sz="0" w:space="0" w:color="auto"/>
            <w:bottom w:val="none" w:sz="0" w:space="0" w:color="auto"/>
            <w:right w:val="none" w:sz="0" w:space="0" w:color="auto"/>
          </w:divBdr>
        </w:div>
        <w:div w:id="1520118832">
          <w:marLeft w:val="0"/>
          <w:marRight w:val="0"/>
          <w:marTop w:val="0"/>
          <w:marBottom w:val="0"/>
          <w:divBdr>
            <w:top w:val="none" w:sz="0" w:space="0" w:color="auto"/>
            <w:left w:val="none" w:sz="0" w:space="0" w:color="auto"/>
            <w:bottom w:val="none" w:sz="0" w:space="0" w:color="auto"/>
            <w:right w:val="none" w:sz="0" w:space="0" w:color="auto"/>
          </w:divBdr>
        </w:div>
        <w:div w:id="1106802958">
          <w:marLeft w:val="0"/>
          <w:marRight w:val="0"/>
          <w:marTop w:val="0"/>
          <w:marBottom w:val="0"/>
          <w:divBdr>
            <w:top w:val="none" w:sz="0" w:space="0" w:color="auto"/>
            <w:left w:val="none" w:sz="0" w:space="0" w:color="auto"/>
            <w:bottom w:val="none" w:sz="0" w:space="0" w:color="auto"/>
            <w:right w:val="none" w:sz="0" w:space="0" w:color="auto"/>
          </w:divBdr>
        </w:div>
        <w:div w:id="1184519322">
          <w:marLeft w:val="0"/>
          <w:marRight w:val="0"/>
          <w:marTop w:val="0"/>
          <w:marBottom w:val="0"/>
          <w:divBdr>
            <w:top w:val="none" w:sz="0" w:space="0" w:color="auto"/>
            <w:left w:val="none" w:sz="0" w:space="0" w:color="auto"/>
            <w:bottom w:val="none" w:sz="0" w:space="0" w:color="auto"/>
            <w:right w:val="none" w:sz="0" w:space="0" w:color="auto"/>
          </w:divBdr>
        </w:div>
        <w:div w:id="970591962">
          <w:marLeft w:val="0"/>
          <w:marRight w:val="0"/>
          <w:marTop w:val="0"/>
          <w:marBottom w:val="0"/>
          <w:divBdr>
            <w:top w:val="none" w:sz="0" w:space="0" w:color="auto"/>
            <w:left w:val="none" w:sz="0" w:space="0" w:color="auto"/>
            <w:bottom w:val="none" w:sz="0" w:space="0" w:color="auto"/>
            <w:right w:val="none" w:sz="0" w:space="0" w:color="auto"/>
          </w:divBdr>
        </w:div>
        <w:div w:id="1537310488">
          <w:marLeft w:val="0"/>
          <w:marRight w:val="0"/>
          <w:marTop w:val="0"/>
          <w:marBottom w:val="0"/>
          <w:divBdr>
            <w:top w:val="none" w:sz="0" w:space="0" w:color="auto"/>
            <w:left w:val="none" w:sz="0" w:space="0" w:color="auto"/>
            <w:bottom w:val="none" w:sz="0" w:space="0" w:color="auto"/>
            <w:right w:val="none" w:sz="0" w:space="0" w:color="auto"/>
          </w:divBdr>
        </w:div>
        <w:div w:id="1507595609">
          <w:marLeft w:val="0"/>
          <w:marRight w:val="0"/>
          <w:marTop w:val="0"/>
          <w:marBottom w:val="0"/>
          <w:divBdr>
            <w:top w:val="none" w:sz="0" w:space="0" w:color="auto"/>
            <w:left w:val="none" w:sz="0" w:space="0" w:color="auto"/>
            <w:bottom w:val="none" w:sz="0" w:space="0" w:color="auto"/>
            <w:right w:val="none" w:sz="0" w:space="0" w:color="auto"/>
          </w:divBdr>
        </w:div>
        <w:div w:id="1930776321">
          <w:marLeft w:val="0"/>
          <w:marRight w:val="0"/>
          <w:marTop w:val="0"/>
          <w:marBottom w:val="0"/>
          <w:divBdr>
            <w:top w:val="none" w:sz="0" w:space="0" w:color="auto"/>
            <w:left w:val="none" w:sz="0" w:space="0" w:color="auto"/>
            <w:bottom w:val="none" w:sz="0" w:space="0" w:color="auto"/>
            <w:right w:val="none" w:sz="0" w:space="0" w:color="auto"/>
          </w:divBdr>
        </w:div>
        <w:div w:id="81921791">
          <w:marLeft w:val="0"/>
          <w:marRight w:val="0"/>
          <w:marTop w:val="0"/>
          <w:marBottom w:val="0"/>
          <w:divBdr>
            <w:top w:val="none" w:sz="0" w:space="0" w:color="auto"/>
            <w:left w:val="none" w:sz="0" w:space="0" w:color="auto"/>
            <w:bottom w:val="none" w:sz="0" w:space="0" w:color="auto"/>
            <w:right w:val="none" w:sz="0" w:space="0" w:color="auto"/>
          </w:divBdr>
        </w:div>
        <w:div w:id="2080323848">
          <w:marLeft w:val="0"/>
          <w:marRight w:val="0"/>
          <w:marTop w:val="0"/>
          <w:marBottom w:val="0"/>
          <w:divBdr>
            <w:top w:val="none" w:sz="0" w:space="0" w:color="auto"/>
            <w:left w:val="none" w:sz="0" w:space="0" w:color="auto"/>
            <w:bottom w:val="none" w:sz="0" w:space="0" w:color="auto"/>
            <w:right w:val="none" w:sz="0" w:space="0" w:color="auto"/>
          </w:divBdr>
        </w:div>
        <w:div w:id="141966057">
          <w:marLeft w:val="0"/>
          <w:marRight w:val="0"/>
          <w:marTop w:val="0"/>
          <w:marBottom w:val="0"/>
          <w:divBdr>
            <w:top w:val="none" w:sz="0" w:space="0" w:color="auto"/>
            <w:left w:val="none" w:sz="0" w:space="0" w:color="auto"/>
            <w:bottom w:val="none" w:sz="0" w:space="0" w:color="auto"/>
            <w:right w:val="none" w:sz="0" w:space="0" w:color="auto"/>
          </w:divBdr>
        </w:div>
        <w:div w:id="256525950">
          <w:marLeft w:val="0"/>
          <w:marRight w:val="0"/>
          <w:marTop w:val="0"/>
          <w:marBottom w:val="0"/>
          <w:divBdr>
            <w:top w:val="none" w:sz="0" w:space="0" w:color="auto"/>
            <w:left w:val="none" w:sz="0" w:space="0" w:color="auto"/>
            <w:bottom w:val="none" w:sz="0" w:space="0" w:color="auto"/>
            <w:right w:val="none" w:sz="0" w:space="0" w:color="auto"/>
          </w:divBdr>
        </w:div>
        <w:div w:id="1595894076">
          <w:marLeft w:val="0"/>
          <w:marRight w:val="0"/>
          <w:marTop w:val="0"/>
          <w:marBottom w:val="0"/>
          <w:divBdr>
            <w:top w:val="none" w:sz="0" w:space="0" w:color="auto"/>
            <w:left w:val="none" w:sz="0" w:space="0" w:color="auto"/>
            <w:bottom w:val="none" w:sz="0" w:space="0" w:color="auto"/>
            <w:right w:val="none" w:sz="0" w:space="0" w:color="auto"/>
          </w:divBdr>
        </w:div>
        <w:div w:id="1030304223">
          <w:marLeft w:val="0"/>
          <w:marRight w:val="0"/>
          <w:marTop w:val="0"/>
          <w:marBottom w:val="0"/>
          <w:divBdr>
            <w:top w:val="none" w:sz="0" w:space="0" w:color="auto"/>
            <w:left w:val="none" w:sz="0" w:space="0" w:color="auto"/>
            <w:bottom w:val="none" w:sz="0" w:space="0" w:color="auto"/>
            <w:right w:val="none" w:sz="0" w:space="0" w:color="auto"/>
          </w:divBdr>
        </w:div>
        <w:div w:id="1032733732">
          <w:marLeft w:val="0"/>
          <w:marRight w:val="0"/>
          <w:marTop w:val="0"/>
          <w:marBottom w:val="0"/>
          <w:divBdr>
            <w:top w:val="none" w:sz="0" w:space="0" w:color="auto"/>
            <w:left w:val="none" w:sz="0" w:space="0" w:color="auto"/>
            <w:bottom w:val="none" w:sz="0" w:space="0" w:color="auto"/>
            <w:right w:val="none" w:sz="0" w:space="0" w:color="auto"/>
          </w:divBdr>
        </w:div>
        <w:div w:id="810823782">
          <w:marLeft w:val="0"/>
          <w:marRight w:val="0"/>
          <w:marTop w:val="0"/>
          <w:marBottom w:val="0"/>
          <w:divBdr>
            <w:top w:val="none" w:sz="0" w:space="0" w:color="auto"/>
            <w:left w:val="none" w:sz="0" w:space="0" w:color="auto"/>
            <w:bottom w:val="none" w:sz="0" w:space="0" w:color="auto"/>
            <w:right w:val="none" w:sz="0" w:space="0" w:color="auto"/>
          </w:divBdr>
        </w:div>
        <w:div w:id="1146580838">
          <w:marLeft w:val="0"/>
          <w:marRight w:val="0"/>
          <w:marTop w:val="0"/>
          <w:marBottom w:val="0"/>
          <w:divBdr>
            <w:top w:val="none" w:sz="0" w:space="0" w:color="auto"/>
            <w:left w:val="none" w:sz="0" w:space="0" w:color="auto"/>
            <w:bottom w:val="none" w:sz="0" w:space="0" w:color="auto"/>
            <w:right w:val="none" w:sz="0" w:space="0" w:color="auto"/>
          </w:divBdr>
        </w:div>
        <w:div w:id="1379282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man@kentarg.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IDrive-Sync\Documents\White%20Horse%20Ecology\WHE%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to">
      <a:majorFont>
        <a:latin typeface="Lato Light"/>
        <a:ea typeface=""/>
        <a:cs typeface=""/>
      </a:majorFont>
      <a:minorFont>
        <a:latin typeface="La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WHE Document Template</Template>
  <TotalTime>0</TotalTime>
  <Pages>8</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Phillips</dc:creator>
  <cp:lastModifiedBy>Angie</cp:lastModifiedBy>
  <cp:revision>2</cp:revision>
  <dcterms:created xsi:type="dcterms:W3CDTF">2019-03-15T13:55:00Z</dcterms:created>
  <dcterms:modified xsi:type="dcterms:W3CDTF">2019-03-15T13:55:00Z</dcterms:modified>
</cp:coreProperties>
</file>